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42DA" w:rsidRDefault="00F464B3">
      <w:pPr>
        <w:spacing w:before="140"/>
        <w:ind w:left="1439" w:right="1526"/>
        <w:jc w:val="center"/>
        <w:rPr>
          <w:b/>
          <w:sz w:val="56"/>
        </w:rPr>
      </w:pPr>
      <w:r>
        <w:rPr>
          <w:b/>
          <w:sz w:val="56"/>
        </w:rPr>
        <w:t>Cerebral Vascular Accident (CVA)</w:t>
      </w:r>
    </w:p>
    <w:p w:rsidR="00E042DA" w:rsidRDefault="00077802">
      <w:pPr>
        <w:spacing w:before="9"/>
        <w:rPr>
          <w:b/>
          <w:sz w:val="23"/>
        </w:rPr>
      </w:pPr>
      <w:r>
        <w:rPr>
          <w:noProof/>
        </w:rPr>
        <mc:AlternateContent>
          <mc:Choice Requires="wpg">
            <w:drawing>
              <wp:anchor distT="0" distB="0" distL="0" distR="0" simplePos="0" relativeHeight="251658240" behindDoc="1" locked="0" layoutInCell="1" allowOverlap="1">
                <wp:simplePos x="0" y="0"/>
                <wp:positionH relativeFrom="page">
                  <wp:posOffset>589915</wp:posOffset>
                </wp:positionH>
                <wp:positionV relativeFrom="paragraph">
                  <wp:posOffset>198755</wp:posOffset>
                </wp:positionV>
                <wp:extent cx="6652260" cy="6350"/>
                <wp:effectExtent l="0" t="0" r="0" b="0"/>
                <wp:wrapTopAndBottom/>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2260" cy="6350"/>
                          <a:chOff x="929" y="313"/>
                          <a:chExt cx="10476" cy="10"/>
                        </a:xfrm>
                      </wpg:grpSpPr>
                      <wps:wsp>
                        <wps:cNvPr id="6" name="Rectangle 12"/>
                        <wps:cNvSpPr>
                          <a:spLocks noChangeArrowheads="1"/>
                        </wps:cNvSpPr>
                        <wps:spPr bwMode="auto">
                          <a:xfrm>
                            <a:off x="928" y="318"/>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11"/>
                        <wps:cNvSpPr>
                          <a:spLocks noChangeArrowheads="1"/>
                        </wps:cNvSpPr>
                        <wps:spPr bwMode="auto">
                          <a:xfrm>
                            <a:off x="928" y="318"/>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0"/>
                        <wps:cNvCnPr>
                          <a:cxnSpLocks noChangeShapeType="1"/>
                        </wps:cNvCnPr>
                        <wps:spPr bwMode="auto">
                          <a:xfrm>
                            <a:off x="934" y="320"/>
                            <a:ext cx="10466" cy="0"/>
                          </a:xfrm>
                          <a:prstGeom prst="line">
                            <a:avLst/>
                          </a:prstGeom>
                          <a:noFill/>
                          <a:ln w="3048">
                            <a:solidFill>
                              <a:srgbClr val="7E7E7E"/>
                            </a:solidFill>
                            <a:prstDash val="solid"/>
                            <a:round/>
                            <a:headEnd/>
                            <a:tailEnd/>
                          </a:ln>
                          <a:extLst>
                            <a:ext uri="{909E8E84-426E-40DD-AFC4-6F175D3DCCD1}">
                              <a14:hiddenFill xmlns:a14="http://schemas.microsoft.com/office/drawing/2010/main">
                                <a:noFill/>
                              </a14:hiddenFill>
                            </a:ext>
                          </a:extLst>
                        </wps:spPr>
                        <wps:bodyPr/>
                      </wps:wsp>
                      <wps:wsp>
                        <wps:cNvPr id="9" name="Rectangle 9"/>
                        <wps:cNvSpPr>
                          <a:spLocks noChangeArrowheads="1"/>
                        </wps:cNvSpPr>
                        <wps:spPr bwMode="auto">
                          <a:xfrm>
                            <a:off x="11399" y="318"/>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8"/>
                        <wps:cNvSpPr>
                          <a:spLocks noChangeArrowheads="1"/>
                        </wps:cNvSpPr>
                        <wps:spPr bwMode="auto">
                          <a:xfrm>
                            <a:off x="11399" y="318"/>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7"/>
                        <wps:cNvSpPr>
                          <a:spLocks noChangeArrowheads="1"/>
                        </wps:cNvSpPr>
                        <wps:spPr bwMode="auto">
                          <a:xfrm>
                            <a:off x="928" y="313"/>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6"/>
                        <wps:cNvSpPr>
                          <a:spLocks noChangeArrowheads="1"/>
                        </wps:cNvSpPr>
                        <wps:spPr bwMode="auto">
                          <a:xfrm>
                            <a:off x="928" y="313"/>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5"/>
                        <wps:cNvCnPr>
                          <a:cxnSpLocks noChangeShapeType="1"/>
                        </wps:cNvCnPr>
                        <wps:spPr bwMode="auto">
                          <a:xfrm>
                            <a:off x="934" y="316"/>
                            <a:ext cx="10466" cy="0"/>
                          </a:xfrm>
                          <a:prstGeom prst="line">
                            <a:avLst/>
                          </a:prstGeom>
                          <a:noFill/>
                          <a:ln w="3048">
                            <a:solidFill>
                              <a:srgbClr val="7E7E7E"/>
                            </a:solidFill>
                            <a:prstDash val="solid"/>
                            <a:round/>
                            <a:headEnd/>
                            <a:tailEnd/>
                          </a:ln>
                          <a:extLst>
                            <a:ext uri="{909E8E84-426E-40DD-AFC4-6F175D3DCCD1}">
                              <a14:hiddenFill xmlns:a14="http://schemas.microsoft.com/office/drawing/2010/main">
                                <a:noFill/>
                              </a14:hiddenFill>
                            </a:ext>
                          </a:extLst>
                        </wps:spPr>
                        <wps:bodyPr/>
                      </wps:wsp>
                      <wps:wsp>
                        <wps:cNvPr id="14" name="Rectangle 4"/>
                        <wps:cNvSpPr>
                          <a:spLocks noChangeArrowheads="1"/>
                        </wps:cNvSpPr>
                        <wps:spPr bwMode="auto">
                          <a:xfrm>
                            <a:off x="11399" y="313"/>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3"/>
                        <wps:cNvSpPr>
                          <a:spLocks noChangeArrowheads="1"/>
                        </wps:cNvSpPr>
                        <wps:spPr bwMode="auto">
                          <a:xfrm>
                            <a:off x="11399" y="313"/>
                            <a:ext cx="5" cy="5"/>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6AE5BA01" id="Group 2" o:spid="_x0000_s1026" style="position:absolute;margin-left:46.45pt;margin-top:15.65pt;width:523.8pt;height:.5pt;z-index:-251658240;mso-wrap-distance-left:0;mso-wrap-distance-right:0;mso-position-horizontal-relative:page" coordorigin="929,313" coordsize="1047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">
                <v:rect id="Rectangle 12" o:spid="_x0000_s1027" style="position:absolute;left:928;top:31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" fillcolor="#7e7e7e" stroked="f"/>
                <v:rect id="Rectangle 11" o:spid="_x0000_s1028" style="position:absolute;left:928;top:31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" fillcolor="#7e7e7e" stroked="f"/>
                <v:line id="Line 10" o:spid="_x0000_s1029" style="position:absolute;visibility:visible;mso-wrap-style:square" from="934,320" to="11400,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" strokecolor="#7e7e7e" strokeweight=".24pt"/>
                <v:rect id="Rectangle 9" o:spid="_x0000_s1030" style="position:absolute;left:11399;top:31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" fillcolor="#7e7e7e" stroked="f"/>
                <v:rect id="Rectangle 8" o:spid="_x0000_s1031" style="position:absolute;left:11399;top:31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" fillcolor="#7e7e7e" stroked="f"/>
                <v:rect id="Rectangle 7" o:spid="_x0000_s1032" style="position:absolute;left:928;top:31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" fillcolor="#7e7e7e" stroked="f"/>
                <v:rect id="Rectangle 6" o:spid="_x0000_s1033" style="position:absolute;left:928;top:31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" fillcolor="#7e7e7e" stroked="f"/>
                <v:line id="Line 5" o:spid="_x0000_s1034" style="position:absolute;visibility:visible;mso-wrap-style:square" from="934,316" to="11400,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" strokecolor="#7e7e7e" strokeweight=".24pt"/>
                <v:rect id="Rectangle 4" o:spid="_x0000_s1035" style="position:absolute;left:11399;top:31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" fillcolor="#7e7e7e" stroked="f"/>
                <v:rect id="Rectangle 3" o:spid="_x0000_s1036" style="position:absolute;left:11399;top:31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" fillcolor="#7e7e7e" stroked="f"/>
                <w10:wrap type="topAndBottom" anchorx="page"/>
              </v:group>
            </w:pict>
          </mc:Fallback>
        </mc:AlternateContent>
      </w:r>
      <w:r w:rsidR="00F464B3">
        <w:rPr>
          <w:noProof/>
        </w:rPr>
        <w:drawing>
          <wp:anchor distT="0" distB="0" distL="0" distR="0" simplePos="0" relativeHeight="251659264" behindDoc="0" locked="0" layoutInCell="1" allowOverlap="1">
            <wp:simplePos x="0" y="0"/>
            <wp:positionH relativeFrom="page">
              <wp:posOffset>2368550</wp:posOffset>
            </wp:positionH>
            <wp:positionV relativeFrom="paragraph">
              <wp:posOffset>393734</wp:posOffset>
            </wp:positionV>
            <wp:extent cx="3088205" cy="4740021"/>
            <wp:effectExtent l="0" t="0" r="0" b="0"/>
            <wp:wrapTopAndBottom/>
            <wp:docPr id="1" name="image1.jpeg" descr="C:\Users\user\Documents\KeithRN-WEBSITE\Portraits for Case Studies\59 year 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088205" cy="4740021"/>
                    </a:xfrm>
                    <a:prstGeom prst="rect">
                      <a:avLst/>
                    </a:prstGeom>
                  </pic:spPr>
                </pic:pic>
              </a:graphicData>
            </a:graphic>
          </wp:anchor>
        </w:drawing>
      </w:r>
    </w:p>
    <w:p w:rsidR="00E042DA" w:rsidRDefault="00E042DA">
      <w:pPr>
        <w:spacing w:before="10"/>
        <w:rPr>
          <w:b/>
          <w:sz w:val="19"/>
        </w:rPr>
      </w:pPr>
    </w:p>
    <w:p w:rsidR="00E042DA" w:rsidRDefault="00E042DA">
      <w:pPr>
        <w:spacing w:before="1"/>
        <w:rPr>
          <w:b/>
          <w:sz w:val="15"/>
        </w:rPr>
      </w:pPr>
    </w:p>
    <w:p w:rsidR="00E042DA" w:rsidRDefault="00F464B3">
      <w:pPr>
        <w:pStyle w:val="Heading3"/>
        <w:spacing w:before="90"/>
        <w:ind w:left="1439" w:right="1525"/>
        <w:jc w:val="center"/>
      </w:pPr>
      <w:r>
        <w:t>John Gates, 59 years old</w:t>
      </w:r>
    </w:p>
    <w:p w:rsidR="00E042DA" w:rsidRDefault="00E042DA">
      <w:pPr>
        <w:spacing w:before="3" w:after="1"/>
        <w:rPr>
          <w:b/>
          <w:sz w:val="24"/>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29"/>
      </w:tblGrid>
      <w:tr w:rsidR="00E042DA">
        <w:trPr>
          <w:trHeight w:val="321"/>
        </w:trPr>
        <w:tc>
          <w:tcPr>
            <w:tcW w:w="10929" w:type="dxa"/>
            <w:shd w:val="clear" w:color="auto" w:fill="D9D9D9"/>
          </w:tcPr>
          <w:p w:rsidR="00E042DA" w:rsidRDefault="00F464B3">
            <w:pPr>
              <w:pStyle w:val="TableParagraph"/>
              <w:spacing w:line="301" w:lineRule="exact"/>
              <w:ind w:left="2850" w:right="2840"/>
              <w:jc w:val="center"/>
              <w:rPr>
                <w:b/>
                <w:sz w:val="28"/>
              </w:rPr>
            </w:pPr>
            <w:r>
              <w:rPr>
                <w:b/>
                <w:sz w:val="28"/>
              </w:rPr>
              <w:t>Primary Concept</w:t>
            </w:r>
          </w:p>
        </w:tc>
      </w:tr>
      <w:tr w:rsidR="00E042DA">
        <w:trPr>
          <w:trHeight w:val="321"/>
        </w:trPr>
        <w:tc>
          <w:tcPr>
            <w:tcW w:w="10929" w:type="dxa"/>
          </w:tcPr>
          <w:p w:rsidR="00E042DA" w:rsidRDefault="00F464B3">
            <w:pPr>
              <w:pStyle w:val="TableParagraph"/>
              <w:spacing w:line="302" w:lineRule="exact"/>
              <w:ind w:left="2850" w:right="2841"/>
              <w:jc w:val="center"/>
              <w:rPr>
                <w:b/>
                <w:sz w:val="28"/>
              </w:rPr>
            </w:pPr>
            <w:r>
              <w:rPr>
                <w:b/>
                <w:sz w:val="28"/>
              </w:rPr>
              <w:t>Perfusion</w:t>
            </w:r>
          </w:p>
        </w:tc>
      </w:tr>
      <w:tr w:rsidR="00E042DA">
        <w:trPr>
          <w:trHeight w:val="323"/>
        </w:trPr>
        <w:tc>
          <w:tcPr>
            <w:tcW w:w="10929" w:type="dxa"/>
            <w:shd w:val="clear" w:color="auto" w:fill="D9D9D9"/>
          </w:tcPr>
          <w:p w:rsidR="00E042DA" w:rsidRDefault="00F464B3">
            <w:pPr>
              <w:pStyle w:val="TableParagraph"/>
              <w:spacing w:line="304" w:lineRule="exact"/>
              <w:ind w:left="2850" w:right="2841"/>
              <w:jc w:val="center"/>
              <w:rPr>
                <w:sz w:val="28"/>
              </w:rPr>
            </w:pPr>
            <w:r>
              <w:rPr>
                <w:b/>
                <w:sz w:val="28"/>
              </w:rPr>
              <w:t xml:space="preserve">Interrelated Concepts </w:t>
            </w:r>
            <w:r>
              <w:rPr>
                <w:sz w:val="28"/>
              </w:rPr>
              <w:t>(In order of emphasis)</w:t>
            </w:r>
          </w:p>
        </w:tc>
      </w:tr>
      <w:tr w:rsidR="00E042DA">
        <w:trPr>
          <w:trHeight w:val="1931"/>
        </w:trPr>
        <w:tc>
          <w:tcPr>
            <w:tcW w:w="10929" w:type="dxa"/>
          </w:tcPr>
          <w:p w:rsidR="00E042DA" w:rsidRDefault="00F464B3">
            <w:pPr>
              <w:pStyle w:val="TableParagraph"/>
              <w:numPr>
                <w:ilvl w:val="0"/>
                <w:numId w:val="7"/>
              </w:numPr>
              <w:tabs>
                <w:tab w:val="left" w:pos="4788"/>
                <w:tab w:val="left" w:pos="4789"/>
              </w:tabs>
              <w:spacing w:line="315" w:lineRule="exact"/>
              <w:rPr>
                <w:sz w:val="28"/>
              </w:rPr>
            </w:pPr>
            <w:r>
              <w:rPr>
                <w:sz w:val="28"/>
              </w:rPr>
              <w:t>Stress</w:t>
            </w:r>
          </w:p>
          <w:p w:rsidR="00E042DA" w:rsidRDefault="00F464B3">
            <w:pPr>
              <w:pStyle w:val="TableParagraph"/>
              <w:numPr>
                <w:ilvl w:val="0"/>
                <w:numId w:val="7"/>
              </w:numPr>
              <w:tabs>
                <w:tab w:val="left" w:pos="4788"/>
                <w:tab w:val="left" w:pos="4789"/>
              </w:tabs>
              <w:spacing w:line="322" w:lineRule="exact"/>
              <w:rPr>
                <w:sz w:val="28"/>
              </w:rPr>
            </w:pPr>
            <w:r>
              <w:rPr>
                <w:sz w:val="28"/>
              </w:rPr>
              <w:t>Coping</w:t>
            </w:r>
          </w:p>
          <w:p w:rsidR="00E042DA" w:rsidRDefault="00F464B3">
            <w:pPr>
              <w:pStyle w:val="TableParagraph"/>
              <w:numPr>
                <w:ilvl w:val="0"/>
                <w:numId w:val="7"/>
              </w:numPr>
              <w:tabs>
                <w:tab w:val="left" w:pos="4788"/>
                <w:tab w:val="left" w:pos="4789"/>
              </w:tabs>
              <w:spacing w:line="322" w:lineRule="exact"/>
              <w:rPr>
                <w:sz w:val="28"/>
              </w:rPr>
            </w:pPr>
            <w:r>
              <w:rPr>
                <w:sz w:val="28"/>
              </w:rPr>
              <w:t>Clinical Judgment</w:t>
            </w:r>
          </w:p>
          <w:p w:rsidR="00E042DA" w:rsidRDefault="00F464B3">
            <w:pPr>
              <w:pStyle w:val="TableParagraph"/>
              <w:numPr>
                <w:ilvl w:val="0"/>
                <w:numId w:val="7"/>
              </w:numPr>
              <w:tabs>
                <w:tab w:val="left" w:pos="4788"/>
                <w:tab w:val="left" w:pos="4789"/>
              </w:tabs>
              <w:spacing w:line="322" w:lineRule="exact"/>
              <w:rPr>
                <w:sz w:val="28"/>
              </w:rPr>
            </w:pPr>
            <w:r>
              <w:rPr>
                <w:sz w:val="28"/>
              </w:rPr>
              <w:t>Patient Education</w:t>
            </w:r>
          </w:p>
          <w:p w:rsidR="00E042DA" w:rsidRDefault="00F464B3">
            <w:pPr>
              <w:pStyle w:val="TableParagraph"/>
              <w:numPr>
                <w:ilvl w:val="0"/>
                <w:numId w:val="7"/>
              </w:numPr>
              <w:tabs>
                <w:tab w:val="left" w:pos="4788"/>
                <w:tab w:val="left" w:pos="4789"/>
              </w:tabs>
              <w:rPr>
                <w:sz w:val="28"/>
              </w:rPr>
            </w:pPr>
            <w:r>
              <w:rPr>
                <w:sz w:val="28"/>
              </w:rPr>
              <w:t>Communication</w:t>
            </w:r>
          </w:p>
          <w:p w:rsidR="00E042DA" w:rsidRDefault="00F464B3">
            <w:pPr>
              <w:pStyle w:val="TableParagraph"/>
              <w:numPr>
                <w:ilvl w:val="0"/>
                <w:numId w:val="7"/>
              </w:numPr>
              <w:tabs>
                <w:tab w:val="left" w:pos="4788"/>
                <w:tab w:val="left" w:pos="4789"/>
              </w:tabs>
              <w:spacing w:before="1" w:line="308" w:lineRule="exact"/>
              <w:rPr>
                <w:sz w:val="28"/>
              </w:rPr>
            </w:pPr>
            <w:r>
              <w:rPr>
                <w:sz w:val="28"/>
              </w:rPr>
              <w:t>Collaboration</w:t>
            </w:r>
          </w:p>
        </w:tc>
      </w:tr>
    </w:tbl>
    <w:p w:rsidR="00E042DA" w:rsidRDefault="00E042DA">
      <w:pPr>
        <w:spacing w:line="308" w:lineRule="exact"/>
        <w:rPr>
          <w:sz w:val="28"/>
        </w:rPr>
        <w:sectPr w:rsidR="00E042DA">
          <w:footerReference w:type="default" r:id="rId8"/>
          <w:type w:val="continuous"/>
          <w:pgSz w:w="12240" w:h="15840"/>
          <w:pgMar w:top="1500" w:right="320" w:bottom="880" w:left="500" w:header="720" w:footer="683" w:gutter="0"/>
          <w:cols w:space="720"/>
        </w:sectPr>
      </w:pPr>
    </w:p>
    <w:p w:rsidR="00E042DA" w:rsidRDefault="00F464B3">
      <w:pPr>
        <w:spacing w:before="72"/>
        <w:ind w:left="311"/>
        <w:rPr>
          <w:sz w:val="24"/>
        </w:rPr>
      </w:pPr>
      <w:r>
        <w:rPr>
          <w:sz w:val="24"/>
        </w:rPr>
        <w:lastRenderedPageBreak/>
        <w:t>UNFOLDING Clinical Reasoning Case Study: STUDENT</w:t>
      </w:r>
    </w:p>
    <w:p w:rsidR="00E042DA" w:rsidRDefault="00F464B3">
      <w:pPr>
        <w:pStyle w:val="Heading1"/>
        <w:spacing w:before="7"/>
        <w:ind w:left="1439" w:right="1526"/>
        <w:jc w:val="center"/>
      </w:pPr>
      <w:r>
        <w:t>Cerebral Vascular Accident (CVA)</w:t>
      </w:r>
    </w:p>
    <w:p w:rsidR="00E042DA" w:rsidRDefault="00F464B3">
      <w:pPr>
        <w:pStyle w:val="Heading2"/>
        <w:spacing w:line="319" w:lineRule="exact"/>
      </w:pPr>
      <w:r>
        <w:t>History of Present Problem:</w:t>
      </w:r>
    </w:p>
    <w:p w:rsidR="00E042DA" w:rsidRDefault="00F464B3">
      <w:pPr>
        <w:ind w:left="311" w:right="648"/>
      </w:pPr>
      <w:r>
        <w:t xml:space="preserve">John Gates is a 59-year-old male with </w:t>
      </w:r>
      <w:bookmarkStart w:id="0" w:name="_Hlk38480377"/>
      <w:r>
        <w:t>a history of diabetes type II and hypertension who was at work when he had sudden onset of right-sided weakness, right facial droop, and difficulty speaking. He was transported to the emergency department (ED) where these symptoms continue to persist.</w:t>
      </w:r>
      <w:bookmarkEnd w:id="0"/>
      <w:r>
        <w:t xml:space="preserve"> It has been one hour from the onset of his neurologic symptoms when he presents to the ED. You are the nurse responsible for his care.</w:t>
      </w:r>
    </w:p>
    <w:p w:rsidR="00E042DA" w:rsidRDefault="00E042DA">
      <w:pPr>
        <w:spacing w:before="2"/>
        <w:rPr>
          <w:sz w:val="28"/>
        </w:rPr>
      </w:pPr>
    </w:p>
    <w:p w:rsidR="00E042DA" w:rsidRDefault="00F464B3">
      <w:pPr>
        <w:pStyle w:val="Heading2"/>
        <w:spacing w:line="320" w:lineRule="exact"/>
      </w:pPr>
      <w:r>
        <w:t>Personal/Social History:</w:t>
      </w:r>
    </w:p>
    <w:p w:rsidR="00E042DA" w:rsidRDefault="00F464B3">
      <w:pPr>
        <w:ind w:left="311" w:right="512" w:firstLine="55"/>
      </w:pPr>
      <w:r>
        <w:t>John lives with his wife in their own home in a small rural community. He owns a hardware store where he remains active and involved in the day-to-day operations. His wife insists on being by his side and talking to John despite John’s frustration in not being able to answer her questions</w:t>
      </w:r>
      <w:bookmarkStart w:id="1" w:name="_Hlk38480488"/>
      <w:r>
        <w:t>. His wife reports that the past week he has been complaining of episodes where his heart felt as if it was beating irregularly and fast but then resolved. His wife also states that he has been complaining of pain in his right foot the past week. John has been trying to quit smoking the past month and has been using a nicotine patch. His wife reports that he does not regularly check his blood glucose and eats what he wants. He is 6 feet tall and weighs 250 pounds (113.6 kg/BMI of 33.9).</w:t>
      </w:r>
      <w:bookmarkEnd w:id="1"/>
    </w:p>
    <w:p w:rsidR="00E042DA" w:rsidRDefault="00E042DA">
      <w:pPr>
        <w:spacing w:before="5"/>
      </w:pPr>
    </w:p>
    <w:p w:rsidR="00E042DA" w:rsidRDefault="00F464B3">
      <w:pPr>
        <w:pStyle w:val="BodyText"/>
        <w:ind w:left="311"/>
      </w:pPr>
      <w:r>
        <w:t>What data from the histories are RELEVANT and has clinical significance to the nurse?</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49"/>
        <w:gridCol w:w="6661"/>
      </w:tblGrid>
      <w:tr w:rsidR="00E042DA">
        <w:trPr>
          <w:trHeight w:val="253"/>
        </w:trPr>
        <w:tc>
          <w:tcPr>
            <w:tcW w:w="4249" w:type="dxa"/>
            <w:shd w:val="clear" w:color="auto" w:fill="D9D9D9"/>
          </w:tcPr>
          <w:p w:rsidR="00E042DA" w:rsidRDefault="00F464B3">
            <w:pPr>
              <w:pStyle w:val="TableParagraph"/>
              <w:spacing w:line="234" w:lineRule="exact"/>
              <w:rPr>
                <w:b/>
              </w:rPr>
            </w:pPr>
            <w:r>
              <w:rPr>
                <w:b/>
              </w:rPr>
              <w:t>RELEVANT Data from Present Problem:</w:t>
            </w:r>
          </w:p>
        </w:tc>
        <w:tc>
          <w:tcPr>
            <w:tcW w:w="6661" w:type="dxa"/>
            <w:shd w:val="clear" w:color="auto" w:fill="D9D9D9"/>
          </w:tcPr>
          <w:p w:rsidR="00E042DA" w:rsidRDefault="00F464B3">
            <w:pPr>
              <w:pStyle w:val="TableParagraph"/>
              <w:spacing w:line="234" w:lineRule="exact"/>
              <w:ind w:left="105"/>
              <w:rPr>
                <w:b/>
              </w:rPr>
            </w:pPr>
            <w:r>
              <w:rPr>
                <w:b/>
              </w:rPr>
              <w:t>Clinical Significance:</w:t>
            </w:r>
          </w:p>
        </w:tc>
      </w:tr>
      <w:tr w:rsidR="00E042DA">
        <w:trPr>
          <w:trHeight w:val="1770"/>
        </w:trPr>
        <w:tc>
          <w:tcPr>
            <w:tcW w:w="4249" w:type="dxa"/>
          </w:tcPr>
          <w:p w:rsidR="00CB332C" w:rsidRPr="00E939E7" w:rsidRDefault="00CB332C">
            <w:pPr>
              <w:pStyle w:val="TableParagraph"/>
              <w:ind w:left="0"/>
              <w:rPr>
                <w:highlight w:val="yellow"/>
              </w:rPr>
            </w:pPr>
            <w:r w:rsidRPr="00E939E7">
              <w:rPr>
                <w:highlight w:val="yellow"/>
              </w:rPr>
              <w:t xml:space="preserve"> Hx of diabetes type II and hypertension</w:t>
            </w:r>
          </w:p>
          <w:p w:rsidR="00CB332C" w:rsidRPr="00E939E7" w:rsidRDefault="00CB332C">
            <w:pPr>
              <w:pStyle w:val="TableParagraph"/>
              <w:ind w:left="0"/>
              <w:rPr>
                <w:highlight w:val="yellow"/>
              </w:rPr>
            </w:pPr>
          </w:p>
          <w:p w:rsidR="009D1420" w:rsidRPr="00E939E7" w:rsidRDefault="009D1420">
            <w:pPr>
              <w:pStyle w:val="TableParagraph"/>
              <w:ind w:left="0"/>
              <w:rPr>
                <w:highlight w:val="yellow"/>
              </w:rPr>
            </w:pPr>
          </w:p>
          <w:p w:rsidR="009D1420" w:rsidRPr="00E939E7" w:rsidRDefault="009D1420">
            <w:pPr>
              <w:pStyle w:val="TableParagraph"/>
              <w:ind w:left="0"/>
              <w:rPr>
                <w:highlight w:val="yellow"/>
              </w:rPr>
            </w:pPr>
          </w:p>
          <w:p w:rsidR="00E042DA" w:rsidRPr="00E939E7" w:rsidRDefault="00CB332C">
            <w:pPr>
              <w:pStyle w:val="TableParagraph"/>
              <w:ind w:left="0"/>
              <w:rPr>
                <w:highlight w:val="yellow"/>
              </w:rPr>
            </w:pPr>
            <w:r w:rsidRPr="00E939E7">
              <w:rPr>
                <w:highlight w:val="yellow"/>
              </w:rPr>
              <w:t xml:space="preserve"> Sudden onset of right-sided weakness, facial droop, and difficulty speaking</w:t>
            </w:r>
          </w:p>
          <w:p w:rsidR="00CB332C" w:rsidRPr="00E939E7" w:rsidRDefault="00CB332C">
            <w:pPr>
              <w:pStyle w:val="TableParagraph"/>
              <w:ind w:left="0"/>
              <w:rPr>
                <w:highlight w:val="yellow"/>
              </w:rPr>
            </w:pPr>
          </w:p>
          <w:p w:rsidR="00CB332C" w:rsidRPr="00E939E7" w:rsidRDefault="00CB332C">
            <w:pPr>
              <w:pStyle w:val="TableParagraph"/>
              <w:ind w:left="0"/>
              <w:rPr>
                <w:highlight w:val="yellow"/>
              </w:rPr>
            </w:pPr>
            <w:r w:rsidRPr="00E939E7">
              <w:rPr>
                <w:highlight w:val="yellow"/>
              </w:rPr>
              <w:t xml:space="preserve"> 1 hour from the onset of neuro symptoms</w:t>
            </w:r>
          </w:p>
        </w:tc>
        <w:tc>
          <w:tcPr>
            <w:tcW w:w="6661" w:type="dxa"/>
          </w:tcPr>
          <w:p w:rsidR="00E042DA" w:rsidRPr="00E939E7" w:rsidRDefault="009D1420">
            <w:pPr>
              <w:pStyle w:val="TableParagraph"/>
              <w:ind w:left="0"/>
              <w:rPr>
                <w:highlight w:val="yellow"/>
              </w:rPr>
            </w:pPr>
            <w:r w:rsidRPr="00E939E7">
              <w:rPr>
                <w:highlight w:val="yellow"/>
              </w:rPr>
              <w:t xml:space="preserve"> Hypertension is the leading cause for stroke and diabetes leads to vascular changes in the body, </w:t>
            </w:r>
            <w:proofErr w:type="gramStart"/>
            <w:r w:rsidRPr="00E939E7">
              <w:rPr>
                <w:highlight w:val="yellow"/>
              </w:rPr>
              <w:t>both of these</w:t>
            </w:r>
            <w:proofErr w:type="gramEnd"/>
            <w:r w:rsidRPr="00E939E7">
              <w:rPr>
                <w:highlight w:val="yellow"/>
              </w:rPr>
              <w:t xml:space="preserve"> conditions increases the patient’s risk for stroke</w:t>
            </w:r>
          </w:p>
          <w:p w:rsidR="009D1420" w:rsidRPr="00E939E7" w:rsidRDefault="009D1420">
            <w:pPr>
              <w:pStyle w:val="TableParagraph"/>
              <w:ind w:left="0"/>
              <w:rPr>
                <w:highlight w:val="yellow"/>
              </w:rPr>
            </w:pPr>
          </w:p>
          <w:p w:rsidR="009D1420" w:rsidRPr="00C52FFB" w:rsidRDefault="009D1420">
            <w:pPr>
              <w:pStyle w:val="TableParagraph"/>
              <w:ind w:left="0"/>
              <w:rPr>
                <w:highlight w:val="green"/>
              </w:rPr>
            </w:pPr>
            <w:r w:rsidRPr="00E939E7">
              <w:rPr>
                <w:highlight w:val="yellow"/>
              </w:rPr>
              <w:t xml:space="preserve"> </w:t>
            </w:r>
            <w:r w:rsidRPr="00C52FFB">
              <w:rPr>
                <w:highlight w:val="green"/>
              </w:rPr>
              <w:t xml:space="preserve">These symptoms are some of the common </w:t>
            </w:r>
            <w:r w:rsidR="007A25A1" w:rsidRPr="00C52FFB">
              <w:rPr>
                <w:highlight w:val="green"/>
              </w:rPr>
              <w:t>symptoms</w:t>
            </w:r>
            <w:r w:rsidRPr="00C52FFB">
              <w:rPr>
                <w:highlight w:val="green"/>
              </w:rPr>
              <w:t xml:space="preserve"> for strok</w:t>
            </w:r>
            <w:r w:rsidR="007A25A1" w:rsidRPr="00C52FFB">
              <w:rPr>
                <w:highlight w:val="green"/>
              </w:rPr>
              <w:t>e, these deficits can correlate with the areas of the brain that the stroke occurred in</w:t>
            </w:r>
          </w:p>
          <w:p w:rsidR="007A25A1" w:rsidRPr="00C52FFB" w:rsidRDefault="007A25A1">
            <w:pPr>
              <w:pStyle w:val="TableParagraph"/>
              <w:ind w:left="0"/>
              <w:rPr>
                <w:highlight w:val="green"/>
              </w:rPr>
            </w:pPr>
          </w:p>
          <w:p w:rsidR="007A25A1" w:rsidRPr="00E939E7" w:rsidRDefault="007A25A1">
            <w:pPr>
              <w:pStyle w:val="TableParagraph"/>
              <w:ind w:left="0"/>
              <w:rPr>
                <w:highlight w:val="yellow"/>
              </w:rPr>
            </w:pPr>
            <w:r w:rsidRPr="00C52FFB">
              <w:rPr>
                <w:highlight w:val="green"/>
              </w:rPr>
              <w:t xml:space="preserve"> If this is an ischemic stroke, </w:t>
            </w:r>
            <w:proofErr w:type="spellStart"/>
            <w:r w:rsidRPr="00C52FFB">
              <w:rPr>
                <w:highlight w:val="green"/>
              </w:rPr>
              <w:t>tPA</w:t>
            </w:r>
            <w:proofErr w:type="spellEnd"/>
            <w:r w:rsidRPr="00C52FFB">
              <w:rPr>
                <w:highlight w:val="green"/>
              </w:rPr>
              <w:t xml:space="preserve"> can be administered within 3 hours of the symptoms of stroke to increase the chances of recovery </w:t>
            </w:r>
          </w:p>
        </w:tc>
      </w:tr>
      <w:tr w:rsidR="00E042DA">
        <w:trPr>
          <w:trHeight w:val="251"/>
        </w:trPr>
        <w:tc>
          <w:tcPr>
            <w:tcW w:w="4249" w:type="dxa"/>
            <w:shd w:val="clear" w:color="auto" w:fill="D9D9D9"/>
          </w:tcPr>
          <w:p w:rsidR="00E042DA" w:rsidRDefault="00F464B3">
            <w:pPr>
              <w:pStyle w:val="TableParagraph"/>
              <w:spacing w:line="232" w:lineRule="exact"/>
              <w:rPr>
                <w:b/>
              </w:rPr>
            </w:pPr>
            <w:r>
              <w:rPr>
                <w:b/>
              </w:rPr>
              <w:t>RELEVANT Data from Social History:</w:t>
            </w:r>
          </w:p>
        </w:tc>
        <w:tc>
          <w:tcPr>
            <w:tcW w:w="6661" w:type="dxa"/>
            <w:shd w:val="clear" w:color="auto" w:fill="D9D9D9"/>
          </w:tcPr>
          <w:p w:rsidR="00E042DA" w:rsidRDefault="00F464B3">
            <w:pPr>
              <w:pStyle w:val="TableParagraph"/>
              <w:spacing w:line="232" w:lineRule="exact"/>
              <w:ind w:left="105"/>
              <w:rPr>
                <w:b/>
              </w:rPr>
            </w:pPr>
            <w:r>
              <w:rPr>
                <w:b/>
              </w:rPr>
              <w:t>Clinical Significance:</w:t>
            </w:r>
          </w:p>
        </w:tc>
      </w:tr>
      <w:tr w:rsidR="00E042DA">
        <w:trPr>
          <w:trHeight w:val="1771"/>
        </w:trPr>
        <w:tc>
          <w:tcPr>
            <w:tcW w:w="4249" w:type="dxa"/>
          </w:tcPr>
          <w:p w:rsidR="00CB332C" w:rsidRPr="00E939E7" w:rsidRDefault="00CB332C">
            <w:pPr>
              <w:pStyle w:val="TableParagraph"/>
              <w:ind w:left="0"/>
              <w:rPr>
                <w:highlight w:val="yellow"/>
              </w:rPr>
            </w:pPr>
            <w:r>
              <w:t xml:space="preserve"> </w:t>
            </w:r>
            <w:r w:rsidRPr="00E939E7">
              <w:rPr>
                <w:highlight w:val="yellow"/>
              </w:rPr>
              <w:t>Frustration in not being able to answer wife’s questions</w:t>
            </w:r>
          </w:p>
          <w:p w:rsidR="00F464B3" w:rsidRPr="00E939E7" w:rsidRDefault="00F464B3">
            <w:pPr>
              <w:pStyle w:val="TableParagraph"/>
              <w:ind w:left="0"/>
              <w:rPr>
                <w:highlight w:val="yellow"/>
              </w:rPr>
            </w:pPr>
          </w:p>
          <w:p w:rsidR="00F464B3" w:rsidRPr="00E939E7" w:rsidRDefault="00F464B3">
            <w:pPr>
              <w:pStyle w:val="TableParagraph"/>
              <w:ind w:left="0"/>
              <w:rPr>
                <w:highlight w:val="yellow"/>
              </w:rPr>
            </w:pPr>
          </w:p>
          <w:p w:rsidR="00CB332C" w:rsidRPr="00E939E7" w:rsidRDefault="00CB332C">
            <w:pPr>
              <w:pStyle w:val="TableParagraph"/>
              <w:ind w:left="0"/>
              <w:rPr>
                <w:highlight w:val="yellow"/>
              </w:rPr>
            </w:pPr>
          </w:p>
          <w:p w:rsidR="00E042DA" w:rsidRPr="00E939E7" w:rsidRDefault="00CB332C">
            <w:pPr>
              <w:pStyle w:val="TableParagraph"/>
              <w:ind w:left="0"/>
              <w:rPr>
                <w:highlight w:val="yellow"/>
              </w:rPr>
            </w:pPr>
            <w:r w:rsidRPr="00E939E7">
              <w:rPr>
                <w:highlight w:val="yellow"/>
              </w:rPr>
              <w:t xml:space="preserve"> Episodes of irregular rapid heartbeat</w:t>
            </w:r>
          </w:p>
          <w:p w:rsidR="007A25A1" w:rsidRPr="00E939E7" w:rsidRDefault="007A25A1">
            <w:pPr>
              <w:pStyle w:val="TableParagraph"/>
              <w:ind w:left="0"/>
              <w:rPr>
                <w:highlight w:val="yellow"/>
              </w:rPr>
            </w:pPr>
          </w:p>
          <w:p w:rsidR="007A25A1" w:rsidRPr="00E939E7" w:rsidRDefault="007A25A1">
            <w:pPr>
              <w:pStyle w:val="TableParagraph"/>
              <w:ind w:left="0"/>
              <w:rPr>
                <w:highlight w:val="yellow"/>
              </w:rPr>
            </w:pPr>
          </w:p>
          <w:p w:rsidR="007A25A1" w:rsidRPr="00E939E7" w:rsidRDefault="007A25A1">
            <w:pPr>
              <w:pStyle w:val="TableParagraph"/>
              <w:ind w:left="0"/>
              <w:rPr>
                <w:highlight w:val="yellow"/>
              </w:rPr>
            </w:pPr>
          </w:p>
          <w:p w:rsidR="00CB332C" w:rsidRPr="00E939E7" w:rsidRDefault="00CB332C">
            <w:pPr>
              <w:pStyle w:val="TableParagraph"/>
              <w:ind w:left="0"/>
              <w:rPr>
                <w:highlight w:val="yellow"/>
              </w:rPr>
            </w:pPr>
            <w:r w:rsidRPr="00E939E7">
              <w:rPr>
                <w:highlight w:val="yellow"/>
              </w:rPr>
              <w:t xml:space="preserve"> Pain in his right foot </w:t>
            </w:r>
          </w:p>
          <w:p w:rsidR="00CB332C" w:rsidRPr="00E939E7" w:rsidRDefault="00CB332C">
            <w:pPr>
              <w:pStyle w:val="TableParagraph"/>
              <w:ind w:left="0"/>
              <w:rPr>
                <w:highlight w:val="yellow"/>
              </w:rPr>
            </w:pPr>
          </w:p>
          <w:p w:rsidR="00F464B3" w:rsidRPr="00E939E7" w:rsidRDefault="00F464B3">
            <w:pPr>
              <w:pStyle w:val="TableParagraph"/>
              <w:ind w:left="0"/>
              <w:rPr>
                <w:highlight w:val="yellow"/>
              </w:rPr>
            </w:pPr>
          </w:p>
          <w:p w:rsidR="00F464B3" w:rsidRPr="00E939E7" w:rsidRDefault="00F464B3">
            <w:pPr>
              <w:pStyle w:val="TableParagraph"/>
              <w:ind w:left="0"/>
              <w:rPr>
                <w:highlight w:val="yellow"/>
              </w:rPr>
            </w:pPr>
          </w:p>
          <w:p w:rsidR="00CB332C" w:rsidRPr="00E939E7" w:rsidRDefault="00CB332C">
            <w:pPr>
              <w:pStyle w:val="TableParagraph"/>
              <w:ind w:left="0"/>
              <w:rPr>
                <w:highlight w:val="yellow"/>
              </w:rPr>
            </w:pPr>
            <w:r w:rsidRPr="00E939E7">
              <w:rPr>
                <w:highlight w:val="yellow"/>
              </w:rPr>
              <w:t xml:space="preserve"> Trying to quit smoking --- using a nicotine patch</w:t>
            </w:r>
          </w:p>
          <w:p w:rsidR="00CB332C" w:rsidRPr="00E939E7" w:rsidRDefault="00CB332C">
            <w:pPr>
              <w:pStyle w:val="TableParagraph"/>
              <w:ind w:left="0"/>
              <w:rPr>
                <w:highlight w:val="yellow"/>
              </w:rPr>
            </w:pPr>
          </w:p>
          <w:p w:rsidR="00CB332C" w:rsidRPr="00E939E7" w:rsidRDefault="00CB332C">
            <w:pPr>
              <w:pStyle w:val="TableParagraph"/>
              <w:ind w:left="0"/>
              <w:rPr>
                <w:highlight w:val="yellow"/>
              </w:rPr>
            </w:pPr>
            <w:r w:rsidRPr="00E939E7">
              <w:rPr>
                <w:highlight w:val="yellow"/>
              </w:rPr>
              <w:t xml:space="preserve"> Does not regularly check blood glucose</w:t>
            </w:r>
            <w:r w:rsidR="00A72F98" w:rsidRPr="00E939E7">
              <w:rPr>
                <w:highlight w:val="yellow"/>
              </w:rPr>
              <w:t xml:space="preserve"> and eats what he wants </w:t>
            </w:r>
          </w:p>
          <w:p w:rsidR="00CB332C" w:rsidRPr="00E939E7" w:rsidRDefault="00CB332C">
            <w:pPr>
              <w:pStyle w:val="TableParagraph"/>
              <w:ind w:left="0"/>
              <w:rPr>
                <w:highlight w:val="yellow"/>
              </w:rPr>
            </w:pPr>
          </w:p>
          <w:p w:rsidR="00A72F98" w:rsidRPr="00E939E7" w:rsidRDefault="00A72F98">
            <w:pPr>
              <w:pStyle w:val="TableParagraph"/>
              <w:ind w:left="0"/>
              <w:rPr>
                <w:highlight w:val="yellow"/>
              </w:rPr>
            </w:pPr>
          </w:p>
          <w:p w:rsidR="00A72F98" w:rsidRPr="00E939E7" w:rsidRDefault="00A72F98">
            <w:pPr>
              <w:pStyle w:val="TableParagraph"/>
              <w:ind w:left="0"/>
              <w:rPr>
                <w:highlight w:val="yellow"/>
              </w:rPr>
            </w:pPr>
          </w:p>
          <w:p w:rsidR="00CB332C" w:rsidRDefault="00CB332C">
            <w:pPr>
              <w:pStyle w:val="TableParagraph"/>
              <w:ind w:left="0"/>
            </w:pPr>
            <w:r w:rsidRPr="00E939E7">
              <w:rPr>
                <w:highlight w:val="yellow"/>
              </w:rPr>
              <w:t xml:space="preserve"> BMI of 33.9</w:t>
            </w:r>
            <w:r>
              <w:t xml:space="preserve"> </w:t>
            </w:r>
          </w:p>
        </w:tc>
        <w:tc>
          <w:tcPr>
            <w:tcW w:w="6661" w:type="dxa"/>
          </w:tcPr>
          <w:p w:rsidR="007A25A1" w:rsidRPr="00C52FFB" w:rsidRDefault="00F464B3">
            <w:pPr>
              <w:pStyle w:val="TableParagraph"/>
              <w:ind w:left="0"/>
              <w:rPr>
                <w:highlight w:val="green"/>
              </w:rPr>
            </w:pPr>
            <w:r>
              <w:t xml:space="preserve"> </w:t>
            </w:r>
            <w:r w:rsidRPr="00C52FFB">
              <w:rPr>
                <w:highlight w:val="green"/>
              </w:rPr>
              <w:t>Frustration is normal for those in situation when they are having difficulty speaking, it is important to try and communicate with the patient in other way and talk to the doctor for a referral for a speech therapist to collaborate in the patients care</w:t>
            </w:r>
          </w:p>
          <w:p w:rsidR="007A25A1" w:rsidRPr="00C52FFB" w:rsidRDefault="007A25A1">
            <w:pPr>
              <w:pStyle w:val="TableParagraph"/>
              <w:ind w:left="0"/>
              <w:rPr>
                <w:highlight w:val="green"/>
              </w:rPr>
            </w:pPr>
          </w:p>
          <w:p w:rsidR="007A25A1" w:rsidRPr="00C52FFB" w:rsidRDefault="007A25A1">
            <w:pPr>
              <w:pStyle w:val="TableParagraph"/>
              <w:ind w:left="0"/>
              <w:rPr>
                <w:highlight w:val="green"/>
              </w:rPr>
            </w:pPr>
            <w:r w:rsidRPr="00C52FFB">
              <w:rPr>
                <w:highlight w:val="green"/>
              </w:rPr>
              <w:t xml:space="preserve"> The patient is experiencing periods arrythmias, which can increase the patient’s risk for stroke due to the change in blood flow which can form clots</w:t>
            </w:r>
          </w:p>
          <w:p w:rsidR="007A25A1" w:rsidRPr="00C52FFB" w:rsidRDefault="007A25A1">
            <w:pPr>
              <w:pStyle w:val="TableParagraph"/>
              <w:ind w:left="0"/>
              <w:rPr>
                <w:highlight w:val="green"/>
              </w:rPr>
            </w:pPr>
          </w:p>
          <w:p w:rsidR="007A25A1" w:rsidRPr="00C52FFB" w:rsidRDefault="007A25A1">
            <w:pPr>
              <w:pStyle w:val="TableParagraph"/>
              <w:ind w:left="0"/>
              <w:rPr>
                <w:highlight w:val="green"/>
              </w:rPr>
            </w:pPr>
            <w:r w:rsidRPr="00C52FFB">
              <w:rPr>
                <w:highlight w:val="green"/>
              </w:rPr>
              <w:t xml:space="preserve"> </w:t>
            </w:r>
            <w:r w:rsidR="0093396C" w:rsidRPr="00C52FFB">
              <w:rPr>
                <w:highlight w:val="green"/>
              </w:rPr>
              <w:t xml:space="preserve">Most likely caused </w:t>
            </w:r>
            <w:r w:rsidR="00F464B3" w:rsidRPr="00C52FFB">
              <w:rPr>
                <w:highlight w:val="green"/>
              </w:rPr>
              <w:t>diabetic neuropathy due to damage to the small nerve endings in the foot</w:t>
            </w:r>
            <w:r w:rsidR="0093396C" w:rsidRPr="00C52FFB">
              <w:rPr>
                <w:highlight w:val="green"/>
              </w:rPr>
              <w:t>, due to his uncontrolled diabetes</w:t>
            </w:r>
          </w:p>
          <w:p w:rsidR="007A25A1" w:rsidRPr="00C52FFB" w:rsidRDefault="007A25A1">
            <w:pPr>
              <w:pStyle w:val="TableParagraph"/>
              <w:ind w:left="0"/>
              <w:rPr>
                <w:highlight w:val="green"/>
              </w:rPr>
            </w:pPr>
          </w:p>
          <w:p w:rsidR="007A25A1" w:rsidRPr="00C52FFB" w:rsidRDefault="007A25A1">
            <w:pPr>
              <w:pStyle w:val="TableParagraph"/>
              <w:ind w:left="0"/>
              <w:rPr>
                <w:highlight w:val="green"/>
              </w:rPr>
            </w:pPr>
            <w:r w:rsidRPr="00C52FFB">
              <w:rPr>
                <w:highlight w:val="green"/>
              </w:rPr>
              <w:t xml:space="preserve"> Cigarette smoking doubles the patient’s risk for ischemic stroke and increases the patient’s risk for cerebral hemorrhage</w:t>
            </w:r>
          </w:p>
          <w:p w:rsidR="007A25A1" w:rsidRPr="00E939E7" w:rsidRDefault="007A25A1">
            <w:pPr>
              <w:pStyle w:val="TableParagraph"/>
              <w:ind w:left="0"/>
              <w:rPr>
                <w:highlight w:val="yellow"/>
              </w:rPr>
            </w:pPr>
          </w:p>
          <w:p w:rsidR="007A25A1" w:rsidRPr="00E939E7" w:rsidRDefault="007A25A1">
            <w:pPr>
              <w:pStyle w:val="TableParagraph"/>
              <w:ind w:left="0"/>
              <w:rPr>
                <w:highlight w:val="yellow"/>
              </w:rPr>
            </w:pPr>
            <w:r w:rsidRPr="00E939E7">
              <w:rPr>
                <w:highlight w:val="yellow"/>
              </w:rPr>
              <w:t xml:space="preserve"> </w:t>
            </w:r>
            <w:r w:rsidR="00F464B3" w:rsidRPr="00E939E7">
              <w:rPr>
                <w:highlight w:val="yellow"/>
              </w:rPr>
              <w:t>Self-testing</w:t>
            </w:r>
            <w:r w:rsidR="00A72F98" w:rsidRPr="00E939E7">
              <w:rPr>
                <w:highlight w:val="yellow"/>
              </w:rPr>
              <w:t xml:space="preserve"> </w:t>
            </w:r>
            <w:r w:rsidR="00F464B3" w:rsidRPr="00E939E7">
              <w:rPr>
                <w:highlight w:val="yellow"/>
              </w:rPr>
              <w:t>blood glucose</w:t>
            </w:r>
            <w:r w:rsidR="00A72F98" w:rsidRPr="00E939E7">
              <w:rPr>
                <w:highlight w:val="yellow"/>
              </w:rPr>
              <w:t xml:space="preserve"> is </w:t>
            </w:r>
            <w:r w:rsidR="00F464B3" w:rsidRPr="00E939E7">
              <w:rPr>
                <w:highlight w:val="yellow"/>
              </w:rPr>
              <w:t xml:space="preserve">an important tool </w:t>
            </w:r>
            <w:r w:rsidR="00A72F98" w:rsidRPr="00E939E7">
              <w:rPr>
                <w:highlight w:val="yellow"/>
              </w:rPr>
              <w:t>for</w:t>
            </w:r>
            <w:r w:rsidR="00F464B3" w:rsidRPr="00E939E7">
              <w:rPr>
                <w:highlight w:val="yellow"/>
              </w:rPr>
              <w:t xml:space="preserve"> managing diabetes and preventing complications.</w:t>
            </w:r>
            <w:r w:rsidR="00A72F98" w:rsidRPr="00E939E7">
              <w:rPr>
                <w:highlight w:val="yellow"/>
              </w:rPr>
              <w:t xml:space="preserve"> Since the patient is not regularly monitoring his blood glucose and eats what he wants, his diabetes </w:t>
            </w:r>
            <w:proofErr w:type="spellStart"/>
            <w:r w:rsidR="00A72F98" w:rsidRPr="00E939E7">
              <w:rPr>
                <w:highlight w:val="yellow"/>
              </w:rPr>
              <w:t>my</w:t>
            </w:r>
            <w:proofErr w:type="spellEnd"/>
            <w:r w:rsidR="00A72F98" w:rsidRPr="00E939E7">
              <w:rPr>
                <w:highlight w:val="yellow"/>
              </w:rPr>
              <w:t xml:space="preserve"> be uncontrolled and can further increase his risk for stroke</w:t>
            </w:r>
          </w:p>
          <w:p w:rsidR="007A25A1" w:rsidRPr="00E939E7" w:rsidRDefault="007A25A1">
            <w:pPr>
              <w:pStyle w:val="TableParagraph"/>
              <w:ind w:left="0"/>
              <w:rPr>
                <w:highlight w:val="yellow"/>
              </w:rPr>
            </w:pPr>
          </w:p>
          <w:p w:rsidR="007A25A1" w:rsidRDefault="007A25A1">
            <w:pPr>
              <w:pStyle w:val="TableParagraph"/>
              <w:ind w:left="0"/>
            </w:pPr>
            <w:r w:rsidRPr="00E939E7">
              <w:rPr>
                <w:highlight w:val="yellow"/>
              </w:rPr>
              <w:t xml:space="preserve"> Being overweight increases the patient’s risk for stroke</w:t>
            </w:r>
            <w:r>
              <w:t xml:space="preserve"> </w:t>
            </w:r>
          </w:p>
        </w:tc>
      </w:tr>
    </w:tbl>
    <w:p w:rsidR="00E042DA" w:rsidRDefault="00E042DA">
      <w:pPr>
        <w:rPr>
          <w:b/>
          <w:i/>
          <w:sz w:val="32"/>
        </w:rPr>
      </w:pPr>
    </w:p>
    <w:p w:rsidR="00E042DA" w:rsidRDefault="00F464B3">
      <w:pPr>
        <w:pStyle w:val="Heading1"/>
        <w:spacing w:line="240" w:lineRule="auto"/>
      </w:pPr>
      <w:r>
        <w:t>Patient Care Begins:</w:t>
      </w:r>
    </w:p>
    <w:p w:rsidR="00E042DA" w:rsidRDefault="00E042DA">
      <w:pPr>
        <w:spacing w:before="5" w:after="1"/>
        <w:rPr>
          <w:b/>
          <w:sz w:val="10"/>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2112"/>
        <w:gridCol w:w="5871"/>
      </w:tblGrid>
      <w:tr w:rsidR="00E042DA">
        <w:trPr>
          <w:trHeight w:val="275"/>
        </w:trPr>
        <w:tc>
          <w:tcPr>
            <w:tcW w:w="2945" w:type="dxa"/>
            <w:shd w:val="clear" w:color="auto" w:fill="D9D9D9"/>
          </w:tcPr>
          <w:p w:rsidR="00E042DA" w:rsidRDefault="00F464B3">
            <w:pPr>
              <w:pStyle w:val="TableParagraph"/>
              <w:spacing w:line="256" w:lineRule="exact"/>
              <w:rPr>
                <w:b/>
                <w:sz w:val="24"/>
              </w:rPr>
            </w:pPr>
            <w:r>
              <w:rPr>
                <w:b/>
                <w:sz w:val="24"/>
              </w:rPr>
              <w:lastRenderedPageBreak/>
              <w:t>Current VS:</w:t>
            </w:r>
          </w:p>
        </w:tc>
        <w:tc>
          <w:tcPr>
            <w:tcW w:w="7983" w:type="dxa"/>
            <w:gridSpan w:val="2"/>
            <w:shd w:val="clear" w:color="auto" w:fill="D9D9D9"/>
          </w:tcPr>
          <w:p w:rsidR="00E042DA" w:rsidRDefault="00F464B3">
            <w:pPr>
              <w:pStyle w:val="TableParagraph"/>
              <w:spacing w:line="256" w:lineRule="exact"/>
              <w:rPr>
                <w:b/>
                <w:sz w:val="24"/>
              </w:rPr>
            </w:pPr>
            <w:r>
              <w:rPr>
                <w:b/>
                <w:sz w:val="24"/>
              </w:rPr>
              <w:t>P-Q-R-S-T Pain Assessment (5th VS):</w:t>
            </w:r>
          </w:p>
        </w:tc>
      </w:tr>
      <w:tr w:rsidR="00E042DA">
        <w:trPr>
          <w:trHeight w:val="275"/>
        </w:trPr>
        <w:tc>
          <w:tcPr>
            <w:tcW w:w="2945" w:type="dxa"/>
          </w:tcPr>
          <w:p w:rsidR="00E042DA" w:rsidRDefault="00F464B3">
            <w:pPr>
              <w:pStyle w:val="TableParagraph"/>
              <w:spacing w:line="247" w:lineRule="exact"/>
            </w:pPr>
            <w:r>
              <w:rPr>
                <w:b/>
              </w:rPr>
              <w:t xml:space="preserve">T: </w:t>
            </w:r>
            <w:r>
              <w:t>99.2 F/37.3 C (oral)</w:t>
            </w:r>
          </w:p>
        </w:tc>
        <w:tc>
          <w:tcPr>
            <w:tcW w:w="2112" w:type="dxa"/>
          </w:tcPr>
          <w:p w:rsidR="00E042DA" w:rsidRDefault="00F464B3">
            <w:pPr>
              <w:pStyle w:val="TableParagraph"/>
              <w:spacing w:line="256" w:lineRule="exact"/>
            </w:pPr>
            <w:r>
              <w:rPr>
                <w:b/>
                <w:sz w:val="24"/>
              </w:rPr>
              <w:t>P</w:t>
            </w:r>
            <w:r>
              <w:t>rovoking/Palliative:</w:t>
            </w:r>
          </w:p>
        </w:tc>
        <w:tc>
          <w:tcPr>
            <w:tcW w:w="5871" w:type="dxa"/>
          </w:tcPr>
          <w:p w:rsidR="00E042DA" w:rsidRDefault="00F464B3">
            <w:pPr>
              <w:pStyle w:val="TableParagraph"/>
              <w:spacing w:line="247" w:lineRule="exact"/>
              <w:ind w:left="106"/>
            </w:pPr>
            <w:r>
              <w:t>Unable</w:t>
            </w:r>
          </w:p>
        </w:tc>
      </w:tr>
      <w:tr w:rsidR="00E042DA">
        <w:trPr>
          <w:trHeight w:val="277"/>
        </w:trPr>
        <w:tc>
          <w:tcPr>
            <w:tcW w:w="2945" w:type="dxa"/>
          </w:tcPr>
          <w:p w:rsidR="00E042DA" w:rsidRDefault="00F464B3">
            <w:pPr>
              <w:pStyle w:val="TableParagraph"/>
              <w:spacing w:line="249" w:lineRule="exact"/>
            </w:pPr>
            <w:r>
              <w:rPr>
                <w:b/>
              </w:rPr>
              <w:t xml:space="preserve">P: </w:t>
            </w:r>
            <w:r>
              <w:t>118 (irregular)</w:t>
            </w:r>
          </w:p>
        </w:tc>
        <w:tc>
          <w:tcPr>
            <w:tcW w:w="2112" w:type="dxa"/>
          </w:tcPr>
          <w:p w:rsidR="00E042DA" w:rsidRDefault="00F464B3">
            <w:pPr>
              <w:pStyle w:val="TableParagraph"/>
              <w:spacing w:line="258" w:lineRule="exact"/>
            </w:pPr>
            <w:r>
              <w:rPr>
                <w:b/>
                <w:sz w:val="24"/>
              </w:rPr>
              <w:t>Q</w:t>
            </w:r>
            <w:r>
              <w:t>uality:</w:t>
            </w:r>
          </w:p>
        </w:tc>
        <w:tc>
          <w:tcPr>
            <w:tcW w:w="5871" w:type="dxa"/>
          </w:tcPr>
          <w:p w:rsidR="00E042DA" w:rsidRDefault="00E042DA">
            <w:pPr>
              <w:pStyle w:val="TableParagraph"/>
              <w:ind w:left="0"/>
              <w:rPr>
                <w:sz w:val="20"/>
              </w:rPr>
            </w:pPr>
          </w:p>
        </w:tc>
      </w:tr>
      <w:tr w:rsidR="00E042DA">
        <w:trPr>
          <w:trHeight w:val="273"/>
        </w:trPr>
        <w:tc>
          <w:tcPr>
            <w:tcW w:w="2945" w:type="dxa"/>
            <w:tcBorders>
              <w:bottom w:val="single" w:sz="6" w:space="0" w:color="000000"/>
            </w:tcBorders>
          </w:tcPr>
          <w:p w:rsidR="00E042DA" w:rsidRDefault="00F464B3">
            <w:pPr>
              <w:pStyle w:val="TableParagraph"/>
              <w:spacing w:line="247" w:lineRule="exact"/>
            </w:pPr>
            <w:r>
              <w:rPr>
                <w:b/>
              </w:rPr>
              <w:t xml:space="preserve">R: </w:t>
            </w:r>
            <w:r>
              <w:t>20 (regular)</w:t>
            </w:r>
          </w:p>
        </w:tc>
        <w:tc>
          <w:tcPr>
            <w:tcW w:w="2112" w:type="dxa"/>
            <w:tcBorders>
              <w:bottom w:val="single" w:sz="6" w:space="0" w:color="000000"/>
            </w:tcBorders>
          </w:tcPr>
          <w:p w:rsidR="00E042DA" w:rsidRDefault="00F464B3">
            <w:pPr>
              <w:pStyle w:val="TableParagraph"/>
              <w:spacing w:line="253" w:lineRule="exact"/>
            </w:pPr>
            <w:r>
              <w:rPr>
                <w:b/>
                <w:sz w:val="24"/>
              </w:rPr>
              <w:t>R</w:t>
            </w:r>
            <w:r>
              <w:t>egion/Radiation:</w:t>
            </w:r>
          </w:p>
        </w:tc>
        <w:tc>
          <w:tcPr>
            <w:tcW w:w="5871" w:type="dxa"/>
            <w:tcBorders>
              <w:bottom w:val="single" w:sz="6" w:space="0" w:color="000000"/>
            </w:tcBorders>
          </w:tcPr>
          <w:p w:rsidR="00E042DA" w:rsidRDefault="00E042DA">
            <w:pPr>
              <w:pStyle w:val="TableParagraph"/>
              <w:ind w:left="0"/>
              <w:rPr>
                <w:sz w:val="20"/>
              </w:rPr>
            </w:pPr>
          </w:p>
        </w:tc>
      </w:tr>
      <w:tr w:rsidR="00E042DA">
        <w:trPr>
          <w:trHeight w:val="273"/>
        </w:trPr>
        <w:tc>
          <w:tcPr>
            <w:tcW w:w="2945" w:type="dxa"/>
            <w:tcBorders>
              <w:top w:val="single" w:sz="6" w:space="0" w:color="000000"/>
            </w:tcBorders>
          </w:tcPr>
          <w:p w:rsidR="00E042DA" w:rsidRDefault="00F464B3">
            <w:pPr>
              <w:pStyle w:val="TableParagraph"/>
              <w:spacing w:line="244" w:lineRule="exact"/>
            </w:pPr>
            <w:r>
              <w:rPr>
                <w:b/>
              </w:rPr>
              <w:t xml:space="preserve">BP: </w:t>
            </w:r>
            <w:r>
              <w:t>198/94</w:t>
            </w:r>
          </w:p>
        </w:tc>
        <w:tc>
          <w:tcPr>
            <w:tcW w:w="2112" w:type="dxa"/>
            <w:tcBorders>
              <w:top w:val="single" w:sz="6" w:space="0" w:color="000000"/>
            </w:tcBorders>
          </w:tcPr>
          <w:p w:rsidR="00E042DA" w:rsidRDefault="00F464B3">
            <w:pPr>
              <w:pStyle w:val="TableParagraph"/>
              <w:spacing w:line="253" w:lineRule="exact"/>
            </w:pPr>
            <w:r>
              <w:rPr>
                <w:b/>
                <w:sz w:val="24"/>
              </w:rPr>
              <w:t>S</w:t>
            </w:r>
            <w:r>
              <w:t>everity:</w:t>
            </w:r>
          </w:p>
        </w:tc>
        <w:tc>
          <w:tcPr>
            <w:tcW w:w="5871" w:type="dxa"/>
            <w:tcBorders>
              <w:top w:val="single" w:sz="6" w:space="0" w:color="000000"/>
            </w:tcBorders>
          </w:tcPr>
          <w:p w:rsidR="00E042DA" w:rsidRDefault="00E042DA">
            <w:pPr>
              <w:pStyle w:val="TableParagraph"/>
              <w:ind w:left="0"/>
              <w:rPr>
                <w:sz w:val="20"/>
              </w:rPr>
            </w:pPr>
          </w:p>
        </w:tc>
      </w:tr>
      <w:tr w:rsidR="00E042DA">
        <w:trPr>
          <w:trHeight w:val="275"/>
        </w:trPr>
        <w:tc>
          <w:tcPr>
            <w:tcW w:w="2945" w:type="dxa"/>
          </w:tcPr>
          <w:p w:rsidR="00E042DA" w:rsidRDefault="00F464B3">
            <w:pPr>
              <w:pStyle w:val="TableParagraph"/>
              <w:spacing w:line="247" w:lineRule="exact"/>
            </w:pPr>
            <w:r>
              <w:rPr>
                <w:b/>
              </w:rPr>
              <w:t xml:space="preserve">O2 sat: </w:t>
            </w:r>
            <w:r>
              <w:t>99% room air</w:t>
            </w:r>
          </w:p>
        </w:tc>
        <w:tc>
          <w:tcPr>
            <w:tcW w:w="2112" w:type="dxa"/>
          </w:tcPr>
          <w:p w:rsidR="00E042DA" w:rsidRDefault="00F464B3">
            <w:pPr>
              <w:pStyle w:val="TableParagraph"/>
              <w:spacing w:line="256" w:lineRule="exact"/>
            </w:pPr>
            <w:r>
              <w:rPr>
                <w:b/>
                <w:sz w:val="24"/>
              </w:rPr>
              <w:t>T</w:t>
            </w:r>
            <w:r>
              <w:t>iming:</w:t>
            </w:r>
          </w:p>
        </w:tc>
        <w:tc>
          <w:tcPr>
            <w:tcW w:w="5871" w:type="dxa"/>
          </w:tcPr>
          <w:p w:rsidR="00E042DA" w:rsidRDefault="00E042DA">
            <w:pPr>
              <w:pStyle w:val="TableParagraph"/>
              <w:ind w:left="0"/>
              <w:rPr>
                <w:sz w:val="20"/>
              </w:rPr>
            </w:pPr>
          </w:p>
        </w:tc>
      </w:tr>
    </w:tbl>
    <w:p w:rsidR="00E042DA" w:rsidRDefault="00E042DA" w:rsidP="006B4E3F">
      <w:pPr>
        <w:pStyle w:val="BodyText"/>
        <w:spacing w:before="253"/>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8"/>
        <w:gridCol w:w="8461"/>
      </w:tblGrid>
      <w:tr w:rsidR="00E042DA">
        <w:trPr>
          <w:trHeight w:val="275"/>
        </w:trPr>
        <w:tc>
          <w:tcPr>
            <w:tcW w:w="2448" w:type="dxa"/>
            <w:shd w:val="clear" w:color="auto" w:fill="D9D9D9"/>
          </w:tcPr>
          <w:p w:rsidR="00E042DA" w:rsidRDefault="00F464B3">
            <w:pPr>
              <w:pStyle w:val="TableParagraph"/>
              <w:spacing w:line="251" w:lineRule="exact"/>
              <w:rPr>
                <w:b/>
              </w:rPr>
            </w:pPr>
            <w:r>
              <w:rPr>
                <w:b/>
              </w:rPr>
              <w:t>RELEVANT VS data:</w:t>
            </w:r>
          </w:p>
        </w:tc>
        <w:tc>
          <w:tcPr>
            <w:tcW w:w="8461" w:type="dxa"/>
            <w:shd w:val="clear" w:color="auto" w:fill="D9D9D9"/>
          </w:tcPr>
          <w:p w:rsidR="00E042DA" w:rsidRDefault="00F464B3">
            <w:pPr>
              <w:pStyle w:val="TableParagraph"/>
              <w:spacing w:line="256" w:lineRule="exact"/>
              <w:ind w:left="105"/>
              <w:rPr>
                <w:b/>
                <w:sz w:val="24"/>
              </w:rPr>
            </w:pPr>
            <w:r>
              <w:rPr>
                <w:b/>
                <w:sz w:val="24"/>
              </w:rPr>
              <w:t>Clinical Significance:</w:t>
            </w:r>
          </w:p>
        </w:tc>
      </w:tr>
      <w:tr w:rsidR="00E042DA">
        <w:trPr>
          <w:trHeight w:val="1770"/>
        </w:trPr>
        <w:tc>
          <w:tcPr>
            <w:tcW w:w="2448" w:type="dxa"/>
          </w:tcPr>
          <w:p w:rsidR="00E042DA" w:rsidRDefault="006B4E3F">
            <w:pPr>
              <w:pStyle w:val="TableParagraph"/>
              <w:ind w:left="0"/>
            </w:pPr>
            <w:r>
              <w:t xml:space="preserve"> Pulse 118 (irregular)</w:t>
            </w:r>
          </w:p>
          <w:p w:rsidR="006B4E3F" w:rsidRDefault="006B4E3F">
            <w:pPr>
              <w:pStyle w:val="TableParagraph"/>
              <w:ind w:left="0"/>
            </w:pPr>
          </w:p>
          <w:p w:rsidR="000B33DF" w:rsidRDefault="000B33DF">
            <w:pPr>
              <w:pStyle w:val="TableParagraph"/>
              <w:ind w:left="0"/>
            </w:pPr>
          </w:p>
          <w:p w:rsidR="006B4E3F" w:rsidRDefault="006B4E3F">
            <w:pPr>
              <w:pStyle w:val="TableParagraph"/>
              <w:ind w:left="0"/>
            </w:pPr>
            <w:r>
              <w:t xml:space="preserve"> BP 198/94</w:t>
            </w:r>
          </w:p>
        </w:tc>
        <w:tc>
          <w:tcPr>
            <w:tcW w:w="8461" w:type="dxa"/>
          </w:tcPr>
          <w:p w:rsidR="00E042DA" w:rsidRPr="00E939E7" w:rsidRDefault="006B4E3F">
            <w:pPr>
              <w:pStyle w:val="TableParagraph"/>
              <w:ind w:left="0"/>
              <w:rPr>
                <w:rStyle w:val="e24kjd"/>
                <w:highlight w:val="yellow"/>
              </w:rPr>
            </w:pPr>
            <w:r>
              <w:t xml:space="preserve"> </w:t>
            </w:r>
            <w:r w:rsidR="000B33DF" w:rsidRPr="00E939E7">
              <w:rPr>
                <w:highlight w:val="yellow"/>
              </w:rPr>
              <w:t xml:space="preserve">Tachycardia -- </w:t>
            </w:r>
            <w:r w:rsidR="000B33DF" w:rsidRPr="00E939E7">
              <w:rPr>
                <w:rStyle w:val="e24kjd"/>
                <w:highlight w:val="yellow"/>
              </w:rPr>
              <w:t>can disrupt normal heart function and lead to serious complications including heart failure and stroke</w:t>
            </w:r>
          </w:p>
          <w:p w:rsidR="000B33DF" w:rsidRPr="00E939E7" w:rsidRDefault="000B33DF">
            <w:pPr>
              <w:pStyle w:val="TableParagraph"/>
              <w:ind w:left="0"/>
              <w:rPr>
                <w:rStyle w:val="e24kjd"/>
                <w:highlight w:val="yellow"/>
              </w:rPr>
            </w:pPr>
          </w:p>
          <w:p w:rsidR="000B33DF" w:rsidRPr="000B33DF" w:rsidRDefault="000B33DF">
            <w:pPr>
              <w:pStyle w:val="TableParagraph"/>
              <w:ind w:left="0"/>
            </w:pPr>
            <w:r w:rsidRPr="00E939E7">
              <w:rPr>
                <w:highlight w:val="yellow"/>
              </w:rPr>
              <w:t>The patient has a Hx of HTN, this places patient at an increased risk for heart attacks and strokes</w:t>
            </w:r>
            <w:r w:rsidR="00266F25" w:rsidRPr="00E939E7">
              <w:rPr>
                <w:highlight w:val="yellow"/>
              </w:rPr>
              <w:t>. High BP may be caused by a decrease in blood flow to the heart</w:t>
            </w:r>
            <w:r w:rsidR="00266F25">
              <w:t xml:space="preserve"> </w:t>
            </w:r>
          </w:p>
          <w:p w:rsidR="006B4E3F" w:rsidRDefault="006B4E3F">
            <w:pPr>
              <w:pStyle w:val="TableParagraph"/>
              <w:ind w:left="0"/>
            </w:pPr>
          </w:p>
          <w:p w:rsidR="006B4E3F" w:rsidRDefault="006B4E3F">
            <w:pPr>
              <w:pStyle w:val="TableParagraph"/>
              <w:ind w:left="0"/>
            </w:pPr>
            <w:r>
              <w:t xml:space="preserve"> </w:t>
            </w:r>
          </w:p>
        </w:tc>
      </w:tr>
    </w:tbl>
    <w:p w:rsidR="00E042DA" w:rsidRDefault="00E042DA">
      <w:pPr>
        <w:sectPr w:rsidR="00E042DA">
          <w:pgSz w:w="12240" w:h="15840"/>
          <w:pgMar w:top="640" w:right="320" w:bottom="880" w:left="500" w:header="0" w:footer="683" w:gutter="0"/>
          <w:cols w:space="720"/>
        </w:sect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8"/>
        <w:gridCol w:w="8461"/>
      </w:tblGrid>
      <w:tr w:rsidR="00E042DA">
        <w:trPr>
          <w:trHeight w:val="275"/>
        </w:trPr>
        <w:tc>
          <w:tcPr>
            <w:tcW w:w="2448" w:type="dxa"/>
            <w:shd w:val="clear" w:color="auto" w:fill="D9D9D9"/>
          </w:tcPr>
          <w:p w:rsidR="00E042DA" w:rsidRDefault="00F464B3">
            <w:pPr>
              <w:pStyle w:val="TableParagraph"/>
              <w:spacing w:line="256" w:lineRule="exact"/>
              <w:rPr>
                <w:b/>
                <w:sz w:val="24"/>
              </w:rPr>
            </w:pPr>
            <w:r>
              <w:rPr>
                <w:b/>
                <w:sz w:val="24"/>
              </w:rPr>
              <w:lastRenderedPageBreak/>
              <w:t>Current Assessment:</w:t>
            </w:r>
          </w:p>
        </w:tc>
        <w:tc>
          <w:tcPr>
            <w:tcW w:w="8461" w:type="dxa"/>
          </w:tcPr>
          <w:p w:rsidR="00E042DA" w:rsidRDefault="00E042DA">
            <w:pPr>
              <w:pStyle w:val="TableParagraph"/>
              <w:ind w:left="0"/>
              <w:rPr>
                <w:sz w:val="20"/>
              </w:rPr>
            </w:pPr>
          </w:p>
        </w:tc>
      </w:tr>
      <w:tr w:rsidR="00E042DA">
        <w:trPr>
          <w:trHeight w:val="552"/>
        </w:trPr>
        <w:tc>
          <w:tcPr>
            <w:tcW w:w="2448" w:type="dxa"/>
          </w:tcPr>
          <w:p w:rsidR="00E042DA" w:rsidRDefault="00F464B3">
            <w:pPr>
              <w:pStyle w:val="TableParagraph"/>
              <w:spacing w:line="268" w:lineRule="exact"/>
              <w:rPr>
                <w:sz w:val="24"/>
              </w:rPr>
            </w:pPr>
            <w:r>
              <w:rPr>
                <w:sz w:val="24"/>
              </w:rPr>
              <w:t>GENERAL</w:t>
            </w:r>
          </w:p>
          <w:p w:rsidR="00E042DA" w:rsidRDefault="00F464B3">
            <w:pPr>
              <w:pStyle w:val="TableParagraph"/>
              <w:spacing w:line="264" w:lineRule="exact"/>
              <w:rPr>
                <w:sz w:val="24"/>
              </w:rPr>
            </w:pPr>
            <w:r>
              <w:rPr>
                <w:sz w:val="24"/>
              </w:rPr>
              <w:t>APPEARANCE:</w:t>
            </w:r>
          </w:p>
        </w:tc>
        <w:tc>
          <w:tcPr>
            <w:tcW w:w="8461" w:type="dxa"/>
          </w:tcPr>
          <w:p w:rsidR="00E042DA" w:rsidRDefault="00F464B3">
            <w:pPr>
              <w:pStyle w:val="TableParagraph"/>
              <w:spacing w:line="247" w:lineRule="exact"/>
              <w:ind w:left="105"/>
            </w:pPr>
            <w:r>
              <w:t>Appears anxious–he is aware and appears to be concerned about changes in neuro status</w:t>
            </w:r>
          </w:p>
        </w:tc>
      </w:tr>
      <w:tr w:rsidR="00E042DA">
        <w:trPr>
          <w:trHeight w:val="275"/>
        </w:trPr>
        <w:tc>
          <w:tcPr>
            <w:tcW w:w="2448" w:type="dxa"/>
          </w:tcPr>
          <w:p w:rsidR="00E042DA" w:rsidRDefault="00F464B3">
            <w:pPr>
              <w:pStyle w:val="TableParagraph"/>
              <w:spacing w:line="256" w:lineRule="exact"/>
              <w:rPr>
                <w:sz w:val="24"/>
              </w:rPr>
            </w:pPr>
            <w:r>
              <w:rPr>
                <w:sz w:val="24"/>
              </w:rPr>
              <w:t>RESP:</w:t>
            </w:r>
          </w:p>
        </w:tc>
        <w:tc>
          <w:tcPr>
            <w:tcW w:w="8461" w:type="dxa"/>
          </w:tcPr>
          <w:p w:rsidR="00E042DA" w:rsidRDefault="00F464B3">
            <w:pPr>
              <w:pStyle w:val="TableParagraph"/>
              <w:spacing w:line="256" w:lineRule="exact"/>
              <w:ind w:left="105"/>
              <w:rPr>
                <w:sz w:val="24"/>
              </w:rPr>
            </w:pPr>
            <w:r>
              <w:rPr>
                <w:sz w:val="24"/>
              </w:rPr>
              <w:t>Breath sounds clear with equal aeration bilaterally, nonlabored respiratory effort</w:t>
            </w:r>
          </w:p>
        </w:tc>
      </w:tr>
      <w:tr w:rsidR="00E042DA">
        <w:trPr>
          <w:trHeight w:val="554"/>
        </w:trPr>
        <w:tc>
          <w:tcPr>
            <w:tcW w:w="2448" w:type="dxa"/>
          </w:tcPr>
          <w:p w:rsidR="00E042DA" w:rsidRDefault="00F464B3">
            <w:pPr>
              <w:pStyle w:val="TableParagraph"/>
              <w:spacing w:line="270" w:lineRule="exact"/>
              <w:rPr>
                <w:sz w:val="24"/>
              </w:rPr>
            </w:pPr>
            <w:r>
              <w:rPr>
                <w:sz w:val="24"/>
              </w:rPr>
              <w:t>CARDIAC:</w:t>
            </w:r>
          </w:p>
        </w:tc>
        <w:tc>
          <w:tcPr>
            <w:tcW w:w="8461" w:type="dxa"/>
          </w:tcPr>
          <w:p w:rsidR="00E042DA" w:rsidRDefault="00F464B3">
            <w:pPr>
              <w:pStyle w:val="TableParagraph"/>
              <w:spacing w:line="270" w:lineRule="exact"/>
              <w:ind w:left="105"/>
              <w:rPr>
                <w:sz w:val="24"/>
              </w:rPr>
            </w:pPr>
            <w:r>
              <w:rPr>
                <w:sz w:val="24"/>
              </w:rPr>
              <w:t>Pink, warm &amp; dry, no edema, heart sounds irregular–S1S2, telemetry rhythm is atrial</w:t>
            </w:r>
          </w:p>
          <w:p w:rsidR="00E042DA" w:rsidRDefault="00F464B3">
            <w:pPr>
              <w:pStyle w:val="TableParagraph"/>
              <w:spacing w:line="264" w:lineRule="exact"/>
              <w:ind w:left="105"/>
              <w:rPr>
                <w:sz w:val="24"/>
              </w:rPr>
            </w:pPr>
            <w:r>
              <w:rPr>
                <w:sz w:val="24"/>
              </w:rPr>
              <w:t>fibrillation, pulses strong, equal with palpation at radial/pedal/post-tibial landmarks</w:t>
            </w:r>
          </w:p>
        </w:tc>
      </w:tr>
      <w:tr w:rsidR="00E042DA">
        <w:trPr>
          <w:trHeight w:val="1264"/>
        </w:trPr>
        <w:tc>
          <w:tcPr>
            <w:tcW w:w="2448" w:type="dxa"/>
          </w:tcPr>
          <w:p w:rsidR="00E042DA" w:rsidRDefault="00F464B3">
            <w:pPr>
              <w:pStyle w:val="TableParagraph"/>
              <w:spacing w:line="268" w:lineRule="exact"/>
              <w:rPr>
                <w:sz w:val="24"/>
              </w:rPr>
            </w:pPr>
            <w:r>
              <w:rPr>
                <w:sz w:val="24"/>
              </w:rPr>
              <w:t>NEURO:</w:t>
            </w:r>
          </w:p>
        </w:tc>
        <w:tc>
          <w:tcPr>
            <w:tcW w:w="8461" w:type="dxa"/>
          </w:tcPr>
          <w:p w:rsidR="00E042DA" w:rsidRDefault="00F464B3">
            <w:pPr>
              <w:pStyle w:val="TableParagraph"/>
              <w:ind w:left="105" w:right="135"/>
            </w:pPr>
            <w:r>
              <w:t>Is anxious, restless, and agitated, speech is currently slurred and difficult to understand, facial droop present on right side, pupils equal and reactive to light (PEARL), both right upper extremity (RUE) and right lower extremity (RLE) notably weak (3/5) in comparison to left, which is strong (5/5), right pronator drift present, unable to hold right arm up,</w:t>
            </w:r>
            <w:r>
              <w:rPr>
                <w:spacing w:val="-29"/>
              </w:rPr>
              <w:t xml:space="preserve"> </w:t>
            </w:r>
            <w:r>
              <w:t>right</w:t>
            </w:r>
          </w:p>
          <w:p w:rsidR="00E042DA" w:rsidRDefault="00F464B3">
            <w:pPr>
              <w:pStyle w:val="TableParagraph"/>
              <w:spacing w:line="239" w:lineRule="exact"/>
              <w:ind w:left="105"/>
            </w:pPr>
            <w:r>
              <w:t>visual deficit cut present</w:t>
            </w:r>
          </w:p>
        </w:tc>
      </w:tr>
      <w:tr w:rsidR="00E042DA">
        <w:trPr>
          <w:trHeight w:val="551"/>
        </w:trPr>
        <w:tc>
          <w:tcPr>
            <w:tcW w:w="2448" w:type="dxa"/>
          </w:tcPr>
          <w:p w:rsidR="00E042DA" w:rsidRDefault="00F464B3">
            <w:pPr>
              <w:pStyle w:val="TableParagraph"/>
              <w:spacing w:line="268" w:lineRule="exact"/>
              <w:rPr>
                <w:sz w:val="24"/>
              </w:rPr>
            </w:pPr>
            <w:r>
              <w:rPr>
                <w:sz w:val="24"/>
              </w:rPr>
              <w:t>GI:</w:t>
            </w:r>
          </w:p>
        </w:tc>
        <w:tc>
          <w:tcPr>
            <w:tcW w:w="8461" w:type="dxa"/>
          </w:tcPr>
          <w:p w:rsidR="00E042DA" w:rsidRDefault="00F464B3">
            <w:pPr>
              <w:pStyle w:val="TableParagraph"/>
              <w:spacing w:line="268" w:lineRule="exact"/>
              <w:ind w:left="105"/>
              <w:rPr>
                <w:sz w:val="24"/>
              </w:rPr>
            </w:pPr>
            <w:r>
              <w:rPr>
                <w:sz w:val="24"/>
              </w:rPr>
              <w:t>Abdomen soft/non-tender, bowel sounds audible per auscultation in all 4 quadrants</w:t>
            </w:r>
          </w:p>
          <w:p w:rsidR="00E042DA" w:rsidRDefault="00F464B3">
            <w:pPr>
              <w:pStyle w:val="TableParagraph"/>
              <w:spacing w:line="264" w:lineRule="exact"/>
              <w:ind w:left="105"/>
              <w:rPr>
                <w:sz w:val="24"/>
              </w:rPr>
            </w:pPr>
            <w:r>
              <w:rPr>
                <w:sz w:val="24"/>
              </w:rPr>
              <w:t>Able to swallow saliva</w:t>
            </w:r>
          </w:p>
        </w:tc>
      </w:tr>
      <w:tr w:rsidR="00E042DA">
        <w:trPr>
          <w:trHeight w:val="276"/>
        </w:trPr>
        <w:tc>
          <w:tcPr>
            <w:tcW w:w="2448" w:type="dxa"/>
          </w:tcPr>
          <w:p w:rsidR="00E042DA" w:rsidRDefault="00F464B3">
            <w:pPr>
              <w:pStyle w:val="TableParagraph"/>
              <w:spacing w:line="256" w:lineRule="exact"/>
              <w:rPr>
                <w:sz w:val="24"/>
              </w:rPr>
            </w:pPr>
            <w:r>
              <w:rPr>
                <w:sz w:val="24"/>
              </w:rPr>
              <w:t>GU:</w:t>
            </w:r>
          </w:p>
        </w:tc>
        <w:tc>
          <w:tcPr>
            <w:tcW w:w="8461" w:type="dxa"/>
          </w:tcPr>
          <w:p w:rsidR="00E042DA" w:rsidRDefault="00F464B3">
            <w:pPr>
              <w:pStyle w:val="TableParagraph"/>
              <w:spacing w:line="256" w:lineRule="exact"/>
              <w:ind w:left="105"/>
              <w:rPr>
                <w:sz w:val="24"/>
              </w:rPr>
            </w:pPr>
            <w:r>
              <w:rPr>
                <w:sz w:val="24"/>
              </w:rPr>
              <w:t>Voiding without difficulty, 700 mL urine clear/yellow,</w:t>
            </w:r>
          </w:p>
        </w:tc>
      </w:tr>
      <w:tr w:rsidR="00E042DA">
        <w:trPr>
          <w:trHeight w:val="275"/>
        </w:trPr>
        <w:tc>
          <w:tcPr>
            <w:tcW w:w="2448" w:type="dxa"/>
          </w:tcPr>
          <w:p w:rsidR="00E042DA" w:rsidRDefault="00F464B3">
            <w:pPr>
              <w:pStyle w:val="TableParagraph"/>
              <w:spacing w:line="256" w:lineRule="exact"/>
              <w:rPr>
                <w:sz w:val="24"/>
              </w:rPr>
            </w:pPr>
            <w:r>
              <w:rPr>
                <w:sz w:val="24"/>
              </w:rPr>
              <w:t>SKIN:</w:t>
            </w:r>
          </w:p>
        </w:tc>
        <w:tc>
          <w:tcPr>
            <w:tcW w:w="8461" w:type="dxa"/>
          </w:tcPr>
          <w:p w:rsidR="00E042DA" w:rsidRDefault="00F464B3">
            <w:pPr>
              <w:pStyle w:val="TableParagraph"/>
              <w:spacing w:line="256" w:lineRule="exact"/>
              <w:ind w:left="105"/>
              <w:rPr>
                <w:sz w:val="24"/>
              </w:rPr>
            </w:pPr>
            <w:r>
              <w:rPr>
                <w:sz w:val="24"/>
              </w:rPr>
              <w:t>Skin integrity appears intact, right foot not assessed at this time</w:t>
            </w:r>
          </w:p>
        </w:tc>
      </w:tr>
    </w:tbl>
    <w:p w:rsidR="00E042DA" w:rsidRDefault="00E042DA">
      <w:pPr>
        <w:rPr>
          <w:b/>
          <w:i/>
          <w:sz w:val="14"/>
        </w:rPr>
      </w:pPr>
    </w:p>
    <w:p w:rsidR="00E042DA" w:rsidRDefault="00F464B3">
      <w:pPr>
        <w:pStyle w:val="BodyText"/>
        <w:spacing w:before="92"/>
        <w:ind w:left="311"/>
      </w:pPr>
      <w:r>
        <w:t>What assessment data is RELEVANT that must be recognized as clinically significant to the nurse?</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9"/>
        <w:gridCol w:w="7021"/>
      </w:tblGrid>
      <w:tr w:rsidR="00E042DA">
        <w:trPr>
          <w:trHeight w:val="275"/>
        </w:trPr>
        <w:tc>
          <w:tcPr>
            <w:tcW w:w="3889" w:type="dxa"/>
            <w:shd w:val="clear" w:color="auto" w:fill="D9D9D9"/>
          </w:tcPr>
          <w:p w:rsidR="00E042DA" w:rsidRDefault="00F464B3">
            <w:pPr>
              <w:pStyle w:val="TableParagraph"/>
              <w:spacing w:line="251" w:lineRule="exact"/>
              <w:rPr>
                <w:b/>
              </w:rPr>
            </w:pPr>
            <w:r>
              <w:rPr>
                <w:b/>
              </w:rPr>
              <w:t>RELEVANT assessment data:</w:t>
            </w:r>
          </w:p>
        </w:tc>
        <w:tc>
          <w:tcPr>
            <w:tcW w:w="7021" w:type="dxa"/>
            <w:shd w:val="clear" w:color="auto" w:fill="D9D9D9"/>
          </w:tcPr>
          <w:p w:rsidR="00E042DA" w:rsidRDefault="00F464B3">
            <w:pPr>
              <w:pStyle w:val="TableParagraph"/>
              <w:spacing w:line="256" w:lineRule="exact"/>
              <w:ind w:left="105"/>
              <w:rPr>
                <w:b/>
                <w:sz w:val="24"/>
              </w:rPr>
            </w:pPr>
            <w:r>
              <w:rPr>
                <w:b/>
                <w:sz w:val="24"/>
              </w:rPr>
              <w:t>Clinical Significance:</w:t>
            </w:r>
          </w:p>
        </w:tc>
      </w:tr>
      <w:tr w:rsidR="00E042DA">
        <w:trPr>
          <w:trHeight w:val="1773"/>
        </w:trPr>
        <w:tc>
          <w:tcPr>
            <w:tcW w:w="3889" w:type="dxa"/>
          </w:tcPr>
          <w:p w:rsidR="00E042DA" w:rsidRPr="00E939E7" w:rsidRDefault="006B4E3F">
            <w:pPr>
              <w:pStyle w:val="TableParagraph"/>
              <w:ind w:left="0"/>
              <w:rPr>
                <w:highlight w:val="yellow"/>
              </w:rPr>
            </w:pPr>
            <w:r w:rsidRPr="00E939E7">
              <w:rPr>
                <w:highlight w:val="yellow"/>
              </w:rPr>
              <w:t xml:space="preserve"> </w:t>
            </w:r>
            <w:r w:rsidR="00E75F1D" w:rsidRPr="00E939E7">
              <w:rPr>
                <w:highlight w:val="yellow"/>
              </w:rPr>
              <w:t xml:space="preserve">General: </w:t>
            </w:r>
            <w:r w:rsidRPr="00E939E7">
              <w:rPr>
                <w:highlight w:val="yellow"/>
              </w:rPr>
              <w:t xml:space="preserve">Appears </w:t>
            </w:r>
            <w:r w:rsidR="00E75F1D" w:rsidRPr="00E939E7">
              <w:rPr>
                <w:highlight w:val="yellow"/>
              </w:rPr>
              <w:t>a</w:t>
            </w:r>
            <w:r w:rsidRPr="00E939E7">
              <w:rPr>
                <w:highlight w:val="yellow"/>
              </w:rPr>
              <w:t>nxious</w:t>
            </w:r>
          </w:p>
          <w:p w:rsidR="00CB332C" w:rsidRPr="00E939E7" w:rsidRDefault="00CB332C">
            <w:pPr>
              <w:pStyle w:val="TableParagraph"/>
              <w:ind w:left="0"/>
              <w:rPr>
                <w:highlight w:val="yellow"/>
              </w:rPr>
            </w:pPr>
          </w:p>
          <w:p w:rsidR="0018388C" w:rsidRPr="00E939E7" w:rsidRDefault="0018388C">
            <w:pPr>
              <w:pStyle w:val="TableParagraph"/>
              <w:ind w:left="0"/>
              <w:rPr>
                <w:highlight w:val="yellow"/>
              </w:rPr>
            </w:pPr>
          </w:p>
          <w:p w:rsidR="0018388C" w:rsidRPr="00E939E7" w:rsidRDefault="00E75F1D" w:rsidP="0018388C">
            <w:pPr>
              <w:pStyle w:val="TableParagraph"/>
              <w:spacing w:line="270" w:lineRule="exact"/>
              <w:ind w:left="105"/>
              <w:rPr>
                <w:sz w:val="24"/>
                <w:highlight w:val="yellow"/>
              </w:rPr>
            </w:pPr>
            <w:r w:rsidRPr="00E939E7">
              <w:rPr>
                <w:highlight w:val="yellow"/>
              </w:rPr>
              <w:t xml:space="preserve"> Cardiac: </w:t>
            </w:r>
            <w:r w:rsidR="0018388C" w:rsidRPr="00E939E7">
              <w:rPr>
                <w:sz w:val="24"/>
                <w:highlight w:val="yellow"/>
              </w:rPr>
              <w:t>heart sounds irregular–S1S2, telemetry rhythm is atrial</w:t>
            </w:r>
          </w:p>
          <w:p w:rsidR="00E75F1D" w:rsidRPr="00E939E7" w:rsidRDefault="0018388C" w:rsidP="0018388C">
            <w:pPr>
              <w:pStyle w:val="TableParagraph"/>
              <w:ind w:left="0"/>
              <w:rPr>
                <w:highlight w:val="yellow"/>
              </w:rPr>
            </w:pPr>
            <w:r w:rsidRPr="00E939E7">
              <w:rPr>
                <w:sz w:val="24"/>
                <w:highlight w:val="yellow"/>
              </w:rPr>
              <w:t>fibrillation</w:t>
            </w:r>
          </w:p>
          <w:p w:rsidR="00CB332C" w:rsidRPr="00E939E7" w:rsidRDefault="00CB332C">
            <w:pPr>
              <w:pStyle w:val="TableParagraph"/>
              <w:ind w:left="0"/>
              <w:rPr>
                <w:highlight w:val="yellow"/>
              </w:rPr>
            </w:pPr>
          </w:p>
          <w:p w:rsidR="0018388C" w:rsidRPr="00E939E7" w:rsidRDefault="0018388C">
            <w:pPr>
              <w:pStyle w:val="TableParagraph"/>
              <w:ind w:left="0"/>
              <w:rPr>
                <w:highlight w:val="yellow"/>
              </w:rPr>
            </w:pPr>
          </w:p>
          <w:p w:rsidR="00E75F1D" w:rsidRPr="00E939E7" w:rsidRDefault="00E75F1D">
            <w:pPr>
              <w:pStyle w:val="TableParagraph"/>
              <w:ind w:left="0"/>
              <w:rPr>
                <w:highlight w:val="yellow"/>
              </w:rPr>
            </w:pPr>
            <w:r w:rsidRPr="00E939E7">
              <w:rPr>
                <w:highlight w:val="yellow"/>
              </w:rPr>
              <w:t xml:space="preserve"> Neuro: restless, agitated, slurred speech, right sided weakness and facial droop</w:t>
            </w:r>
          </w:p>
          <w:p w:rsidR="00E75F1D" w:rsidRPr="00E939E7" w:rsidRDefault="00E75F1D">
            <w:pPr>
              <w:pStyle w:val="TableParagraph"/>
              <w:ind w:left="0"/>
              <w:rPr>
                <w:highlight w:val="yellow"/>
              </w:rPr>
            </w:pPr>
            <w:r w:rsidRPr="00E939E7">
              <w:rPr>
                <w:highlight w:val="yellow"/>
              </w:rPr>
              <w:t xml:space="preserve"> </w:t>
            </w:r>
          </w:p>
        </w:tc>
        <w:tc>
          <w:tcPr>
            <w:tcW w:w="7021" w:type="dxa"/>
          </w:tcPr>
          <w:p w:rsidR="00E042DA" w:rsidRPr="00E939E7" w:rsidRDefault="00885D69">
            <w:pPr>
              <w:pStyle w:val="TableParagraph"/>
              <w:ind w:left="0"/>
              <w:rPr>
                <w:highlight w:val="yellow"/>
              </w:rPr>
            </w:pPr>
            <w:r w:rsidRPr="00E939E7">
              <w:rPr>
                <w:highlight w:val="yellow"/>
              </w:rPr>
              <w:t xml:space="preserve"> </w:t>
            </w:r>
            <w:r w:rsidR="0018388C" w:rsidRPr="00E939E7">
              <w:rPr>
                <w:highlight w:val="yellow"/>
              </w:rPr>
              <w:t xml:space="preserve">Anxiety can cause panic attacks which can </w:t>
            </w:r>
            <w:r w:rsidR="0018388C" w:rsidRPr="00E939E7">
              <w:rPr>
                <w:rStyle w:val="e24kjd"/>
                <w:highlight w:val="yellow"/>
              </w:rPr>
              <w:t>physical symptoms that include heart palpitations, chest pain, and shortness of breath.</w:t>
            </w:r>
            <w:r w:rsidRPr="00E939E7">
              <w:rPr>
                <w:rStyle w:val="e24kjd"/>
                <w:highlight w:val="yellow"/>
              </w:rPr>
              <w:t xml:space="preserve"> Anxiety can increase BP.</w:t>
            </w:r>
          </w:p>
          <w:p w:rsidR="0018388C" w:rsidRPr="00E939E7" w:rsidRDefault="0018388C">
            <w:pPr>
              <w:pStyle w:val="TableParagraph"/>
              <w:ind w:left="0"/>
              <w:rPr>
                <w:highlight w:val="yellow"/>
              </w:rPr>
            </w:pPr>
          </w:p>
          <w:p w:rsidR="0018388C" w:rsidRPr="00C52FFB" w:rsidRDefault="0018388C">
            <w:pPr>
              <w:pStyle w:val="TableParagraph"/>
              <w:ind w:left="0"/>
              <w:rPr>
                <w:highlight w:val="green"/>
              </w:rPr>
            </w:pPr>
            <w:r w:rsidRPr="00E939E7">
              <w:rPr>
                <w:highlight w:val="yellow"/>
              </w:rPr>
              <w:t xml:space="preserve"> </w:t>
            </w:r>
            <w:r w:rsidRPr="00C52FFB">
              <w:rPr>
                <w:highlight w:val="green"/>
              </w:rPr>
              <w:t xml:space="preserve">An irregular heartbeat can interrupt the normal flow of blood, increasing the patient’s risk for blood clots and stroke. During A. fib the AV node is not firing correctly with can lead to pooling of blood, that can then from into a clot that is pumped </w:t>
            </w:r>
            <w:proofErr w:type="gramStart"/>
            <w:r w:rsidRPr="00C52FFB">
              <w:rPr>
                <w:highlight w:val="green"/>
              </w:rPr>
              <w:t>in to</w:t>
            </w:r>
            <w:proofErr w:type="gramEnd"/>
            <w:r w:rsidRPr="00C52FFB">
              <w:rPr>
                <w:highlight w:val="green"/>
              </w:rPr>
              <w:t xml:space="preserve"> circulation</w:t>
            </w:r>
          </w:p>
          <w:p w:rsidR="0018388C" w:rsidRPr="00E939E7" w:rsidRDefault="0018388C">
            <w:pPr>
              <w:pStyle w:val="TableParagraph"/>
              <w:ind w:left="0"/>
              <w:rPr>
                <w:highlight w:val="yellow"/>
              </w:rPr>
            </w:pPr>
          </w:p>
          <w:p w:rsidR="0018388C" w:rsidRPr="00E939E7" w:rsidRDefault="0018388C">
            <w:pPr>
              <w:pStyle w:val="TableParagraph"/>
              <w:ind w:left="0"/>
              <w:rPr>
                <w:highlight w:val="yellow"/>
              </w:rPr>
            </w:pPr>
            <w:r w:rsidRPr="00E939E7">
              <w:rPr>
                <w:highlight w:val="yellow"/>
              </w:rPr>
              <w:t xml:space="preserve"> The slurred speech, right sided weakness, and facial droop are all neurological symptoms consistent with signs of stroke.</w:t>
            </w:r>
          </w:p>
        </w:tc>
      </w:tr>
    </w:tbl>
    <w:p w:rsidR="00E042DA" w:rsidRDefault="00E042DA">
      <w:pPr>
        <w:spacing w:before="10" w:after="1"/>
        <w:rPr>
          <w:b/>
          <w:i/>
          <w:sz w:val="21"/>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1"/>
      </w:tblGrid>
      <w:tr w:rsidR="00E042DA">
        <w:trPr>
          <w:trHeight w:val="254"/>
        </w:trPr>
        <w:tc>
          <w:tcPr>
            <w:tcW w:w="10821" w:type="dxa"/>
            <w:shd w:val="clear" w:color="auto" w:fill="D9D9D9"/>
          </w:tcPr>
          <w:p w:rsidR="00E042DA" w:rsidRDefault="00F464B3">
            <w:pPr>
              <w:pStyle w:val="TableParagraph"/>
              <w:spacing w:line="234" w:lineRule="exact"/>
              <w:rPr>
                <w:b/>
              </w:rPr>
            </w:pPr>
            <w:r>
              <w:rPr>
                <w:b/>
              </w:rPr>
              <w:t>Cardiac Telemetry Strip:</w:t>
            </w:r>
          </w:p>
        </w:tc>
      </w:tr>
      <w:tr w:rsidR="00E042DA">
        <w:trPr>
          <w:trHeight w:val="2054"/>
        </w:trPr>
        <w:tc>
          <w:tcPr>
            <w:tcW w:w="10821" w:type="dxa"/>
          </w:tcPr>
          <w:p w:rsidR="00E042DA" w:rsidRDefault="00F464B3">
            <w:pPr>
              <w:pStyle w:val="TableParagraph"/>
              <w:rPr>
                <w:sz w:val="20"/>
              </w:rPr>
            </w:pPr>
            <w:r>
              <w:rPr>
                <w:noProof/>
                <w:sz w:val="20"/>
              </w:rPr>
              <w:drawing>
                <wp:inline distT="0" distB="0" distL="0" distR="0">
                  <wp:extent cx="6755566" cy="129540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6755566" cy="1295400"/>
                          </a:xfrm>
                          <a:prstGeom prst="rect">
                            <a:avLst/>
                          </a:prstGeom>
                        </pic:spPr>
                      </pic:pic>
                    </a:graphicData>
                  </a:graphic>
                </wp:inline>
              </w:drawing>
            </w:r>
          </w:p>
        </w:tc>
      </w:tr>
      <w:tr w:rsidR="00E042DA">
        <w:trPr>
          <w:trHeight w:val="253"/>
        </w:trPr>
        <w:tc>
          <w:tcPr>
            <w:tcW w:w="10821" w:type="dxa"/>
            <w:shd w:val="clear" w:color="auto" w:fill="D9D9D9"/>
          </w:tcPr>
          <w:p w:rsidR="00E042DA" w:rsidRDefault="00F464B3">
            <w:pPr>
              <w:pStyle w:val="TableParagraph"/>
              <w:spacing w:line="234" w:lineRule="exact"/>
              <w:rPr>
                <w:b/>
              </w:rPr>
            </w:pPr>
            <w:r>
              <w:rPr>
                <w:b/>
              </w:rPr>
              <w:t>Interpretation:</w:t>
            </w:r>
          </w:p>
        </w:tc>
      </w:tr>
      <w:tr w:rsidR="00E042DA">
        <w:trPr>
          <w:trHeight w:val="506"/>
        </w:trPr>
        <w:tc>
          <w:tcPr>
            <w:tcW w:w="10821" w:type="dxa"/>
          </w:tcPr>
          <w:p w:rsidR="00E042DA" w:rsidRDefault="00F8104F">
            <w:pPr>
              <w:pStyle w:val="TableParagraph"/>
              <w:ind w:left="0"/>
            </w:pPr>
            <w:r>
              <w:t xml:space="preserve"> </w:t>
            </w:r>
            <w:r w:rsidR="00771211">
              <w:t xml:space="preserve">Atrial Fibrillation </w:t>
            </w:r>
            <w:r w:rsidR="00161A2E">
              <w:t>with RVR</w:t>
            </w:r>
          </w:p>
        </w:tc>
      </w:tr>
      <w:tr w:rsidR="00E042DA">
        <w:trPr>
          <w:trHeight w:val="251"/>
        </w:trPr>
        <w:tc>
          <w:tcPr>
            <w:tcW w:w="10821" w:type="dxa"/>
            <w:shd w:val="clear" w:color="auto" w:fill="D9D9D9"/>
          </w:tcPr>
          <w:p w:rsidR="00E042DA" w:rsidRDefault="00F464B3">
            <w:pPr>
              <w:pStyle w:val="TableParagraph"/>
              <w:spacing w:line="232" w:lineRule="exact"/>
              <w:rPr>
                <w:b/>
              </w:rPr>
            </w:pPr>
            <w:r>
              <w:rPr>
                <w:b/>
              </w:rPr>
              <w:t>Clinical Significance:</w:t>
            </w:r>
          </w:p>
        </w:tc>
      </w:tr>
      <w:tr w:rsidR="00E042DA">
        <w:trPr>
          <w:trHeight w:val="761"/>
        </w:trPr>
        <w:tc>
          <w:tcPr>
            <w:tcW w:w="10821" w:type="dxa"/>
          </w:tcPr>
          <w:p w:rsidR="00E042DA" w:rsidRDefault="00E75F1D">
            <w:pPr>
              <w:pStyle w:val="TableParagraph"/>
              <w:ind w:left="0"/>
            </w:pPr>
            <w:r>
              <w:t xml:space="preserve"> </w:t>
            </w:r>
            <w:r w:rsidR="00F8104F" w:rsidRPr="00C52FFB">
              <w:rPr>
                <w:highlight w:val="green"/>
              </w:rPr>
              <w:t>A</w:t>
            </w:r>
            <w:r w:rsidRPr="00C52FFB">
              <w:rPr>
                <w:highlight w:val="green"/>
              </w:rPr>
              <w:t xml:space="preserve">n irregular heartbeat can interrupt the normal flow of blood, increasing the </w:t>
            </w:r>
            <w:r w:rsidR="00F8104F" w:rsidRPr="00C52FFB">
              <w:rPr>
                <w:highlight w:val="green"/>
              </w:rPr>
              <w:t>patient’s</w:t>
            </w:r>
            <w:r w:rsidRPr="00C52FFB">
              <w:rPr>
                <w:highlight w:val="green"/>
              </w:rPr>
              <w:t xml:space="preserve"> risk for blood clots and stroke. </w:t>
            </w:r>
            <w:r w:rsidR="00161A2E" w:rsidRPr="00C52FFB">
              <w:rPr>
                <w:highlight w:val="green"/>
              </w:rPr>
              <w:t xml:space="preserve">During A. fib the AV node is not firing correctly with can lead to pooling of blood, that can then from into a clot that is pumped </w:t>
            </w:r>
            <w:proofErr w:type="gramStart"/>
            <w:r w:rsidR="00161A2E" w:rsidRPr="00C52FFB">
              <w:rPr>
                <w:highlight w:val="green"/>
              </w:rPr>
              <w:t>in to</w:t>
            </w:r>
            <w:proofErr w:type="gramEnd"/>
            <w:r w:rsidR="00161A2E" w:rsidRPr="00C52FFB">
              <w:rPr>
                <w:highlight w:val="green"/>
              </w:rPr>
              <w:t xml:space="preserve"> circulation.</w:t>
            </w:r>
          </w:p>
        </w:tc>
      </w:tr>
    </w:tbl>
    <w:p w:rsidR="00E042DA" w:rsidRDefault="00E042DA">
      <w:pPr>
        <w:spacing w:before="8"/>
        <w:rPr>
          <w:b/>
          <w:i/>
          <w:sz w:val="27"/>
        </w:rPr>
      </w:pPr>
    </w:p>
    <w:p w:rsidR="00E042DA" w:rsidRDefault="00F464B3">
      <w:pPr>
        <w:pStyle w:val="Heading2"/>
        <w:spacing w:before="1" w:line="321" w:lineRule="exact"/>
      </w:pPr>
      <w:r>
        <w:t>Radiology Reports: Head CT</w:t>
      </w:r>
    </w:p>
    <w:p w:rsidR="00E042DA" w:rsidRDefault="00F464B3">
      <w:pPr>
        <w:spacing w:after="3" w:line="275" w:lineRule="exact"/>
        <w:ind w:left="311"/>
        <w:rPr>
          <w:b/>
          <w:i/>
          <w:sz w:val="24"/>
        </w:rPr>
      </w:pPr>
      <w:r>
        <w:rPr>
          <w:b/>
          <w:i/>
          <w:sz w:val="24"/>
        </w:rPr>
        <w:t>What diagnostic results are RELEVANT and must be interpreted as clinically significant by the nurse?</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0"/>
        <w:gridCol w:w="8551"/>
      </w:tblGrid>
      <w:tr w:rsidR="00E042DA">
        <w:trPr>
          <w:trHeight w:val="275"/>
        </w:trPr>
        <w:tc>
          <w:tcPr>
            <w:tcW w:w="2540" w:type="dxa"/>
            <w:shd w:val="clear" w:color="auto" w:fill="D9D9D9"/>
          </w:tcPr>
          <w:p w:rsidR="00E042DA" w:rsidRDefault="00F464B3">
            <w:pPr>
              <w:pStyle w:val="TableParagraph"/>
              <w:spacing w:line="256" w:lineRule="exact"/>
              <w:rPr>
                <w:b/>
                <w:sz w:val="24"/>
              </w:rPr>
            </w:pPr>
            <w:r>
              <w:rPr>
                <w:b/>
                <w:sz w:val="24"/>
              </w:rPr>
              <w:t>RELEVANT Results:</w:t>
            </w:r>
          </w:p>
        </w:tc>
        <w:tc>
          <w:tcPr>
            <w:tcW w:w="8551" w:type="dxa"/>
            <w:shd w:val="clear" w:color="auto" w:fill="D9D9D9"/>
          </w:tcPr>
          <w:p w:rsidR="00E042DA" w:rsidRDefault="00F464B3">
            <w:pPr>
              <w:pStyle w:val="TableParagraph"/>
              <w:spacing w:line="256" w:lineRule="exact"/>
              <w:ind w:left="104"/>
              <w:rPr>
                <w:b/>
                <w:sz w:val="24"/>
              </w:rPr>
            </w:pPr>
            <w:r>
              <w:rPr>
                <w:b/>
                <w:sz w:val="24"/>
              </w:rPr>
              <w:t>Clinical Significance:</w:t>
            </w:r>
          </w:p>
        </w:tc>
      </w:tr>
      <w:tr w:rsidR="00E042DA">
        <w:trPr>
          <w:trHeight w:val="1012"/>
        </w:trPr>
        <w:tc>
          <w:tcPr>
            <w:tcW w:w="2540" w:type="dxa"/>
          </w:tcPr>
          <w:p w:rsidR="00E042DA" w:rsidRPr="00E939E7" w:rsidRDefault="00F464B3">
            <w:pPr>
              <w:pStyle w:val="TableParagraph"/>
              <w:ind w:right="282"/>
              <w:rPr>
                <w:highlight w:val="yellow"/>
              </w:rPr>
            </w:pPr>
            <w:r w:rsidRPr="00E939E7">
              <w:rPr>
                <w:highlight w:val="yellow"/>
              </w:rPr>
              <w:lastRenderedPageBreak/>
              <w:t>No abnormalities noted, no mass, no bleed, no shift present</w:t>
            </w:r>
          </w:p>
        </w:tc>
        <w:tc>
          <w:tcPr>
            <w:tcW w:w="8551" w:type="dxa"/>
          </w:tcPr>
          <w:p w:rsidR="00E042DA" w:rsidRPr="00E939E7" w:rsidRDefault="00F8104F">
            <w:pPr>
              <w:pStyle w:val="TableParagraph"/>
              <w:ind w:left="0"/>
              <w:rPr>
                <w:highlight w:val="yellow"/>
              </w:rPr>
            </w:pPr>
            <w:r w:rsidRPr="00E939E7">
              <w:rPr>
                <w:highlight w:val="yellow"/>
              </w:rPr>
              <w:t xml:space="preserve"> Because the patient has such a high risk for stroke the CT was performed to identify if there was any hemorrhage, tumors, aneurysm, ischemia, edema, tissue necrosis, or shift in intracranial content. This is used to distinguish the type of stroke that occurred. </w:t>
            </w:r>
          </w:p>
          <w:p w:rsidR="00E92381" w:rsidRPr="00E939E7" w:rsidRDefault="00E92381">
            <w:pPr>
              <w:pStyle w:val="TableParagraph"/>
              <w:ind w:left="0"/>
              <w:rPr>
                <w:highlight w:val="yellow"/>
              </w:rPr>
            </w:pPr>
          </w:p>
          <w:p w:rsidR="00E92381" w:rsidRPr="00E939E7" w:rsidRDefault="00E92381">
            <w:pPr>
              <w:pStyle w:val="TableParagraph"/>
              <w:ind w:left="0"/>
              <w:rPr>
                <w:highlight w:val="yellow"/>
              </w:rPr>
            </w:pPr>
            <w:r w:rsidRPr="00E939E7">
              <w:rPr>
                <w:highlight w:val="yellow"/>
              </w:rPr>
              <w:t xml:space="preserve"> Head CT is normal</w:t>
            </w:r>
          </w:p>
        </w:tc>
      </w:tr>
    </w:tbl>
    <w:p w:rsidR="00E042DA" w:rsidRDefault="00E042DA">
      <w:pPr>
        <w:sectPr w:rsidR="00E042DA">
          <w:pgSz w:w="12240" w:h="15840"/>
          <w:pgMar w:top="1320" w:right="320" w:bottom="940" w:left="500" w:header="0" w:footer="683" w:gutter="0"/>
          <w:cols w:space="720"/>
        </w:sectPr>
      </w:pPr>
    </w:p>
    <w:p w:rsidR="00E042DA" w:rsidRDefault="00F464B3">
      <w:pPr>
        <w:spacing w:before="77"/>
        <w:ind w:left="311"/>
        <w:rPr>
          <w:b/>
          <w:sz w:val="28"/>
        </w:rPr>
      </w:pPr>
      <w:r>
        <w:rPr>
          <w:b/>
          <w:sz w:val="28"/>
        </w:rPr>
        <w:lastRenderedPageBreak/>
        <w:t>Lab Results:</w:t>
      </w:r>
    </w:p>
    <w:p w:rsidR="00E042DA" w:rsidRDefault="00E042DA">
      <w:pPr>
        <w:spacing w:before="2" w:after="1"/>
        <w:rPr>
          <w:b/>
          <w:sz w:val="19"/>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gridCol w:w="1440"/>
        <w:gridCol w:w="2069"/>
        <w:gridCol w:w="2160"/>
      </w:tblGrid>
      <w:tr w:rsidR="00E042DA">
        <w:trPr>
          <w:trHeight w:val="253"/>
        </w:trPr>
        <w:tc>
          <w:tcPr>
            <w:tcW w:w="3512" w:type="dxa"/>
            <w:shd w:val="clear" w:color="auto" w:fill="D9D9D9"/>
          </w:tcPr>
          <w:p w:rsidR="00E042DA" w:rsidRDefault="00F464B3">
            <w:pPr>
              <w:pStyle w:val="TableParagraph"/>
              <w:spacing w:line="234" w:lineRule="exact"/>
              <w:rPr>
                <w:b/>
              </w:rPr>
            </w:pPr>
            <w:r>
              <w:rPr>
                <w:b/>
              </w:rPr>
              <w:t>Complete Blood Count (CBC)</w:t>
            </w:r>
          </w:p>
        </w:tc>
        <w:tc>
          <w:tcPr>
            <w:tcW w:w="1440" w:type="dxa"/>
            <w:shd w:val="clear" w:color="auto" w:fill="D9D9D9"/>
          </w:tcPr>
          <w:p w:rsidR="00E042DA" w:rsidRDefault="00F464B3">
            <w:pPr>
              <w:pStyle w:val="TableParagraph"/>
              <w:spacing w:line="234" w:lineRule="exact"/>
              <w:ind w:left="108"/>
              <w:rPr>
                <w:b/>
              </w:rPr>
            </w:pPr>
            <w:r>
              <w:rPr>
                <w:b/>
              </w:rPr>
              <w:t>Current:</w:t>
            </w:r>
          </w:p>
        </w:tc>
        <w:tc>
          <w:tcPr>
            <w:tcW w:w="2069" w:type="dxa"/>
            <w:shd w:val="clear" w:color="auto" w:fill="D9D9D9"/>
          </w:tcPr>
          <w:p w:rsidR="00E042DA" w:rsidRDefault="00F464B3">
            <w:pPr>
              <w:pStyle w:val="TableParagraph"/>
              <w:spacing w:line="234" w:lineRule="exact"/>
              <w:ind w:left="108"/>
              <w:rPr>
                <w:b/>
              </w:rPr>
            </w:pPr>
            <w:r>
              <w:rPr>
                <w:b/>
              </w:rPr>
              <w:t>High/Low/WNL?</w:t>
            </w:r>
          </w:p>
        </w:tc>
        <w:tc>
          <w:tcPr>
            <w:tcW w:w="2160" w:type="dxa"/>
            <w:shd w:val="clear" w:color="auto" w:fill="D9D9D9"/>
          </w:tcPr>
          <w:p w:rsidR="00E042DA" w:rsidRDefault="00F464B3">
            <w:pPr>
              <w:pStyle w:val="TableParagraph"/>
              <w:spacing w:line="234" w:lineRule="exact"/>
              <w:ind w:left="108"/>
              <w:rPr>
                <w:b/>
              </w:rPr>
            </w:pPr>
            <w:r>
              <w:rPr>
                <w:b/>
              </w:rPr>
              <w:t>Previous:</w:t>
            </w:r>
          </w:p>
        </w:tc>
      </w:tr>
      <w:tr w:rsidR="00E042DA">
        <w:trPr>
          <w:trHeight w:val="252"/>
        </w:trPr>
        <w:tc>
          <w:tcPr>
            <w:tcW w:w="3512" w:type="dxa"/>
          </w:tcPr>
          <w:p w:rsidR="00E042DA" w:rsidRDefault="00F464B3">
            <w:pPr>
              <w:pStyle w:val="TableParagraph"/>
              <w:spacing w:line="232" w:lineRule="exact"/>
            </w:pPr>
            <w:r>
              <w:t>WBC (4.5-11.0 mm 3)</w:t>
            </w:r>
          </w:p>
        </w:tc>
        <w:tc>
          <w:tcPr>
            <w:tcW w:w="1440" w:type="dxa"/>
          </w:tcPr>
          <w:p w:rsidR="00E042DA" w:rsidRDefault="00F464B3">
            <w:pPr>
              <w:pStyle w:val="TableParagraph"/>
              <w:spacing w:line="232" w:lineRule="exact"/>
              <w:ind w:left="108"/>
            </w:pPr>
            <w:r>
              <w:t>6.8</w:t>
            </w:r>
          </w:p>
        </w:tc>
        <w:tc>
          <w:tcPr>
            <w:tcW w:w="2069" w:type="dxa"/>
          </w:tcPr>
          <w:p w:rsidR="00E042DA" w:rsidRDefault="00E75F1D">
            <w:pPr>
              <w:pStyle w:val="TableParagraph"/>
              <w:ind w:left="0"/>
              <w:rPr>
                <w:sz w:val="18"/>
              </w:rPr>
            </w:pPr>
            <w:r>
              <w:rPr>
                <w:sz w:val="18"/>
              </w:rPr>
              <w:t xml:space="preserve"> WNL</w:t>
            </w:r>
          </w:p>
        </w:tc>
        <w:tc>
          <w:tcPr>
            <w:tcW w:w="2160" w:type="dxa"/>
          </w:tcPr>
          <w:p w:rsidR="00E042DA" w:rsidRDefault="00F464B3">
            <w:pPr>
              <w:pStyle w:val="TableParagraph"/>
              <w:spacing w:line="232" w:lineRule="exact"/>
              <w:ind w:left="108"/>
            </w:pPr>
            <w:r>
              <w:t>7.9</w:t>
            </w:r>
          </w:p>
        </w:tc>
      </w:tr>
      <w:tr w:rsidR="00E042DA">
        <w:trPr>
          <w:trHeight w:val="254"/>
        </w:trPr>
        <w:tc>
          <w:tcPr>
            <w:tcW w:w="3512" w:type="dxa"/>
          </w:tcPr>
          <w:p w:rsidR="00E042DA" w:rsidRDefault="00F464B3">
            <w:pPr>
              <w:pStyle w:val="TableParagraph"/>
              <w:spacing w:line="234" w:lineRule="exact"/>
            </w:pPr>
            <w:r>
              <w:t>Hgb (12-16 g/dL)</w:t>
            </w:r>
          </w:p>
        </w:tc>
        <w:tc>
          <w:tcPr>
            <w:tcW w:w="1440" w:type="dxa"/>
          </w:tcPr>
          <w:p w:rsidR="00E042DA" w:rsidRDefault="00F464B3">
            <w:pPr>
              <w:pStyle w:val="TableParagraph"/>
              <w:spacing w:line="234" w:lineRule="exact"/>
              <w:ind w:left="108"/>
            </w:pPr>
            <w:r>
              <w:t>14.8</w:t>
            </w:r>
          </w:p>
        </w:tc>
        <w:tc>
          <w:tcPr>
            <w:tcW w:w="2069" w:type="dxa"/>
          </w:tcPr>
          <w:p w:rsidR="00E042DA" w:rsidRDefault="00E75F1D">
            <w:pPr>
              <w:pStyle w:val="TableParagraph"/>
              <w:ind w:left="0"/>
              <w:rPr>
                <w:sz w:val="18"/>
              </w:rPr>
            </w:pPr>
            <w:r>
              <w:rPr>
                <w:sz w:val="18"/>
              </w:rPr>
              <w:t xml:space="preserve"> WNL</w:t>
            </w:r>
          </w:p>
        </w:tc>
        <w:tc>
          <w:tcPr>
            <w:tcW w:w="2160" w:type="dxa"/>
          </w:tcPr>
          <w:p w:rsidR="00E042DA" w:rsidRDefault="00F464B3">
            <w:pPr>
              <w:pStyle w:val="TableParagraph"/>
              <w:spacing w:line="234" w:lineRule="exact"/>
              <w:ind w:left="108"/>
            </w:pPr>
            <w:r>
              <w:t>16.1</w:t>
            </w:r>
          </w:p>
        </w:tc>
      </w:tr>
      <w:tr w:rsidR="00E042DA">
        <w:trPr>
          <w:trHeight w:val="251"/>
        </w:trPr>
        <w:tc>
          <w:tcPr>
            <w:tcW w:w="3512" w:type="dxa"/>
          </w:tcPr>
          <w:p w:rsidR="00E042DA" w:rsidRDefault="00F464B3">
            <w:pPr>
              <w:pStyle w:val="TableParagraph"/>
              <w:spacing w:line="232" w:lineRule="exact"/>
            </w:pPr>
            <w:proofErr w:type="gramStart"/>
            <w:r>
              <w:t>Platelets(</w:t>
            </w:r>
            <w:proofErr w:type="gramEnd"/>
            <w:r>
              <w:t>150-450x 103/µl)</w:t>
            </w:r>
          </w:p>
        </w:tc>
        <w:tc>
          <w:tcPr>
            <w:tcW w:w="1440" w:type="dxa"/>
          </w:tcPr>
          <w:p w:rsidR="00E042DA" w:rsidRDefault="00F464B3">
            <w:pPr>
              <w:pStyle w:val="TableParagraph"/>
              <w:spacing w:line="232" w:lineRule="exact"/>
              <w:ind w:left="108"/>
            </w:pPr>
            <w:r>
              <w:t>228</w:t>
            </w:r>
          </w:p>
        </w:tc>
        <w:tc>
          <w:tcPr>
            <w:tcW w:w="2069" w:type="dxa"/>
          </w:tcPr>
          <w:p w:rsidR="00E042DA" w:rsidRDefault="00E75F1D">
            <w:pPr>
              <w:pStyle w:val="TableParagraph"/>
              <w:ind w:left="0"/>
              <w:rPr>
                <w:sz w:val="18"/>
              </w:rPr>
            </w:pPr>
            <w:r>
              <w:rPr>
                <w:sz w:val="18"/>
              </w:rPr>
              <w:t xml:space="preserve"> WNL</w:t>
            </w:r>
          </w:p>
        </w:tc>
        <w:tc>
          <w:tcPr>
            <w:tcW w:w="2160" w:type="dxa"/>
          </w:tcPr>
          <w:p w:rsidR="00E042DA" w:rsidRDefault="00F464B3">
            <w:pPr>
              <w:pStyle w:val="TableParagraph"/>
              <w:spacing w:line="232" w:lineRule="exact"/>
              <w:ind w:left="108"/>
            </w:pPr>
            <w:r>
              <w:t>201</w:t>
            </w:r>
          </w:p>
        </w:tc>
      </w:tr>
      <w:tr w:rsidR="00E042DA">
        <w:trPr>
          <w:trHeight w:val="254"/>
        </w:trPr>
        <w:tc>
          <w:tcPr>
            <w:tcW w:w="3512" w:type="dxa"/>
          </w:tcPr>
          <w:p w:rsidR="00E042DA" w:rsidRDefault="00F464B3">
            <w:pPr>
              <w:pStyle w:val="TableParagraph"/>
              <w:spacing w:line="234" w:lineRule="exact"/>
            </w:pPr>
            <w:r>
              <w:t>Neutrophil % (42-72)</w:t>
            </w:r>
          </w:p>
        </w:tc>
        <w:tc>
          <w:tcPr>
            <w:tcW w:w="1440" w:type="dxa"/>
          </w:tcPr>
          <w:p w:rsidR="00E042DA" w:rsidRDefault="00F464B3">
            <w:pPr>
              <w:pStyle w:val="TableParagraph"/>
              <w:spacing w:line="234" w:lineRule="exact"/>
              <w:ind w:left="108"/>
            </w:pPr>
            <w:r>
              <w:t>71</w:t>
            </w:r>
          </w:p>
        </w:tc>
        <w:tc>
          <w:tcPr>
            <w:tcW w:w="2069" w:type="dxa"/>
          </w:tcPr>
          <w:p w:rsidR="00E042DA" w:rsidRDefault="00E75F1D">
            <w:pPr>
              <w:pStyle w:val="TableParagraph"/>
              <w:ind w:left="0"/>
              <w:rPr>
                <w:sz w:val="18"/>
              </w:rPr>
            </w:pPr>
            <w:r>
              <w:rPr>
                <w:sz w:val="18"/>
              </w:rPr>
              <w:t xml:space="preserve"> WNL</w:t>
            </w:r>
          </w:p>
        </w:tc>
        <w:tc>
          <w:tcPr>
            <w:tcW w:w="2160" w:type="dxa"/>
          </w:tcPr>
          <w:p w:rsidR="00E042DA" w:rsidRDefault="00F464B3">
            <w:pPr>
              <w:pStyle w:val="TableParagraph"/>
              <w:spacing w:line="234" w:lineRule="exact"/>
              <w:ind w:left="108"/>
            </w:pPr>
            <w:r>
              <w:t>79</w:t>
            </w:r>
          </w:p>
        </w:tc>
      </w:tr>
    </w:tbl>
    <w:p w:rsidR="00E042DA" w:rsidRDefault="00F464B3">
      <w:pPr>
        <w:spacing w:before="224" w:after="4"/>
        <w:ind w:left="311"/>
        <w:rPr>
          <w:b/>
          <w:i/>
          <w:sz w:val="24"/>
        </w:rPr>
      </w:pPr>
      <w:r>
        <w:rPr>
          <w:b/>
          <w:i/>
          <w:sz w:val="24"/>
        </w:rPr>
        <w:t>What lab results are RELEVANT and must be recognized as clinically significant by the</w:t>
      </w:r>
      <w:r>
        <w:rPr>
          <w:b/>
          <w:i/>
          <w:spacing w:val="-14"/>
          <w:sz w:val="24"/>
        </w:rPr>
        <w:t xml:space="preserve"> </w:t>
      </w:r>
      <w:r>
        <w:rPr>
          <w:b/>
          <w:i/>
          <w:sz w:val="24"/>
        </w:rPr>
        <w:t>nurse?</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0"/>
        <w:gridCol w:w="4230"/>
        <w:gridCol w:w="4249"/>
      </w:tblGrid>
      <w:tr w:rsidR="00E042DA">
        <w:trPr>
          <w:trHeight w:val="275"/>
        </w:trPr>
        <w:tc>
          <w:tcPr>
            <w:tcW w:w="2540" w:type="dxa"/>
            <w:shd w:val="clear" w:color="auto" w:fill="D9D9D9"/>
          </w:tcPr>
          <w:p w:rsidR="00E042DA" w:rsidRDefault="00F464B3">
            <w:pPr>
              <w:pStyle w:val="TableParagraph"/>
              <w:spacing w:line="256" w:lineRule="exact"/>
              <w:rPr>
                <w:b/>
                <w:sz w:val="24"/>
              </w:rPr>
            </w:pPr>
            <w:r>
              <w:rPr>
                <w:b/>
                <w:sz w:val="24"/>
              </w:rPr>
              <w:t>RELEVANT Lab(s):</w:t>
            </w:r>
          </w:p>
        </w:tc>
        <w:tc>
          <w:tcPr>
            <w:tcW w:w="4230" w:type="dxa"/>
            <w:shd w:val="clear" w:color="auto" w:fill="D9D9D9"/>
          </w:tcPr>
          <w:p w:rsidR="00E042DA" w:rsidRPr="00E939E7" w:rsidRDefault="00F464B3">
            <w:pPr>
              <w:pStyle w:val="TableParagraph"/>
              <w:spacing w:line="256" w:lineRule="exact"/>
              <w:ind w:left="104"/>
              <w:rPr>
                <w:b/>
                <w:sz w:val="24"/>
                <w:highlight w:val="yellow"/>
              </w:rPr>
            </w:pPr>
            <w:r w:rsidRPr="00E939E7">
              <w:rPr>
                <w:b/>
                <w:sz w:val="24"/>
                <w:highlight w:val="yellow"/>
              </w:rPr>
              <w:t>Clinical Significance:</w:t>
            </w:r>
          </w:p>
        </w:tc>
        <w:tc>
          <w:tcPr>
            <w:tcW w:w="4249" w:type="dxa"/>
            <w:shd w:val="clear" w:color="auto" w:fill="D9D9D9"/>
          </w:tcPr>
          <w:p w:rsidR="00E042DA" w:rsidRDefault="00F464B3">
            <w:pPr>
              <w:pStyle w:val="TableParagraph"/>
              <w:spacing w:line="256" w:lineRule="exact"/>
              <w:ind w:left="104"/>
              <w:rPr>
                <w:b/>
              </w:rPr>
            </w:pPr>
            <w:r>
              <w:rPr>
                <w:b/>
                <w:sz w:val="24"/>
              </w:rPr>
              <w:t xml:space="preserve">TREND: </w:t>
            </w:r>
            <w:r>
              <w:rPr>
                <w:b/>
              </w:rPr>
              <w:t>Improve/Worsening/Stable:</w:t>
            </w:r>
          </w:p>
        </w:tc>
      </w:tr>
      <w:tr w:rsidR="00E042DA">
        <w:trPr>
          <w:trHeight w:val="2277"/>
        </w:trPr>
        <w:tc>
          <w:tcPr>
            <w:tcW w:w="2540" w:type="dxa"/>
          </w:tcPr>
          <w:p w:rsidR="00E042DA" w:rsidRDefault="00E75F1D">
            <w:pPr>
              <w:pStyle w:val="TableParagraph"/>
              <w:ind w:left="0"/>
            </w:pPr>
            <w:r>
              <w:t xml:space="preserve"> WBC 6.8</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E75F1D" w:rsidRDefault="00E75F1D">
            <w:pPr>
              <w:pStyle w:val="TableParagraph"/>
              <w:ind w:left="0"/>
            </w:pPr>
            <w:r>
              <w:t xml:space="preserve"> Hgb 14.8</w:t>
            </w:r>
          </w:p>
          <w:p w:rsidR="009C2FBB" w:rsidRDefault="009C2FBB">
            <w:pPr>
              <w:pStyle w:val="TableParagraph"/>
              <w:ind w:left="0"/>
            </w:pPr>
          </w:p>
          <w:p w:rsidR="009C2FBB" w:rsidRDefault="009C2FBB">
            <w:pPr>
              <w:pStyle w:val="TableParagraph"/>
              <w:ind w:left="0"/>
            </w:pPr>
          </w:p>
          <w:p w:rsidR="00E75F1D" w:rsidRDefault="00E75F1D">
            <w:pPr>
              <w:pStyle w:val="TableParagraph"/>
              <w:ind w:left="0"/>
            </w:pPr>
            <w:r>
              <w:t xml:space="preserve"> Platelets 228</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E75F1D" w:rsidRDefault="00E75F1D">
            <w:pPr>
              <w:pStyle w:val="TableParagraph"/>
              <w:ind w:left="0"/>
            </w:pPr>
            <w:r>
              <w:t xml:space="preserve"> Neutrophil 7</w:t>
            </w:r>
            <w:r w:rsidR="009C2FBB">
              <w:t>1</w:t>
            </w:r>
          </w:p>
        </w:tc>
        <w:tc>
          <w:tcPr>
            <w:tcW w:w="4230" w:type="dxa"/>
          </w:tcPr>
          <w:p w:rsidR="00E042DA" w:rsidRPr="00E939E7" w:rsidRDefault="009C2FBB">
            <w:pPr>
              <w:pStyle w:val="TableParagraph"/>
              <w:ind w:left="0"/>
              <w:rPr>
                <w:rStyle w:val="e24kjd"/>
                <w:highlight w:val="yellow"/>
              </w:rPr>
            </w:pPr>
            <w:r w:rsidRPr="00E939E7">
              <w:rPr>
                <w:highlight w:val="yellow"/>
              </w:rPr>
              <w:t xml:space="preserve"> </w:t>
            </w:r>
            <w:r w:rsidRPr="00E939E7">
              <w:rPr>
                <w:rStyle w:val="e24kjd"/>
                <w:color w:val="000000" w:themeColor="text1"/>
                <w:highlight w:val="yellow"/>
              </w:rPr>
              <w:t xml:space="preserve">Always relevant based on its correlation to the presence of inflammation or infection -- </w:t>
            </w:r>
            <w:r w:rsidRPr="00E939E7">
              <w:rPr>
                <w:rStyle w:val="e24kjd"/>
                <w:highlight w:val="yellow"/>
              </w:rPr>
              <w:t>A WBC count can detect hidden infections within your body and alert doctors to undiagnosed medical conditions</w:t>
            </w:r>
          </w:p>
          <w:p w:rsidR="009C2FBB" w:rsidRPr="00E939E7" w:rsidRDefault="009C2FBB">
            <w:pPr>
              <w:pStyle w:val="TableParagraph"/>
              <w:ind w:left="0"/>
              <w:rPr>
                <w:rStyle w:val="e24kjd"/>
                <w:highlight w:val="yellow"/>
              </w:rPr>
            </w:pPr>
          </w:p>
          <w:p w:rsidR="009C2FBB" w:rsidRPr="00E939E7" w:rsidRDefault="009C2FBB">
            <w:pPr>
              <w:pStyle w:val="TableParagraph"/>
              <w:ind w:left="0"/>
              <w:rPr>
                <w:rStyle w:val="e24kjd"/>
                <w:color w:val="000000" w:themeColor="text1"/>
                <w:highlight w:val="yellow"/>
              </w:rPr>
            </w:pPr>
            <w:r w:rsidRPr="00E939E7">
              <w:rPr>
                <w:rStyle w:val="e24kjd"/>
                <w:color w:val="000000" w:themeColor="text1"/>
                <w:highlight w:val="yellow"/>
              </w:rPr>
              <w:t>Always relevant to determine anemia or acute/chronic blood loss</w:t>
            </w:r>
          </w:p>
          <w:p w:rsidR="009C2FBB" w:rsidRPr="00E939E7" w:rsidRDefault="009C2FBB">
            <w:pPr>
              <w:pStyle w:val="TableParagraph"/>
              <w:ind w:left="0"/>
              <w:rPr>
                <w:highlight w:val="yellow"/>
              </w:rPr>
            </w:pPr>
          </w:p>
          <w:p w:rsidR="009C2FBB" w:rsidRPr="00E939E7" w:rsidRDefault="009C2FBB">
            <w:pPr>
              <w:pStyle w:val="TableParagraph"/>
              <w:ind w:left="0"/>
              <w:rPr>
                <w:highlight w:val="yellow"/>
              </w:rPr>
            </w:pPr>
            <w:r w:rsidRPr="00E939E7">
              <w:rPr>
                <w:highlight w:val="yellow"/>
              </w:rPr>
              <w:t xml:space="preserve"> A </w:t>
            </w:r>
            <w:r w:rsidRPr="00E939E7">
              <w:rPr>
                <w:rStyle w:val="e24kjd"/>
                <w:highlight w:val="yellow"/>
              </w:rPr>
              <w:t>platelet count may be used to screen for or diagnose various diseases and conditions that can cause problems with blood clot formation. Could be used to rule out a bleeding disorder, bone marrow disease, or excessive clotting disorder</w:t>
            </w:r>
          </w:p>
          <w:p w:rsidR="009C2FBB" w:rsidRPr="00E939E7" w:rsidRDefault="009C2FBB">
            <w:pPr>
              <w:pStyle w:val="TableParagraph"/>
              <w:ind w:left="0"/>
              <w:rPr>
                <w:highlight w:val="yellow"/>
              </w:rPr>
            </w:pPr>
          </w:p>
          <w:p w:rsidR="009C2FBB" w:rsidRPr="00E939E7" w:rsidRDefault="009C2FBB">
            <w:pPr>
              <w:pStyle w:val="TableParagraph"/>
              <w:ind w:left="0"/>
              <w:rPr>
                <w:color w:val="000000" w:themeColor="text1"/>
                <w:highlight w:val="yellow"/>
              </w:rPr>
            </w:pPr>
            <w:r w:rsidRPr="00E939E7">
              <w:rPr>
                <w:rStyle w:val="e24kjd"/>
                <w:color w:val="000000" w:themeColor="text1"/>
                <w:highlight w:val="yellow"/>
              </w:rPr>
              <w:t xml:space="preserve"> Always relevant based on its correlation to the presence of inflammation or infection --- </w:t>
            </w:r>
            <w:r w:rsidRPr="00E939E7">
              <w:rPr>
                <w:rStyle w:val="e24kjd"/>
                <w:highlight w:val="yellow"/>
              </w:rPr>
              <w:t>A high neutrophil count it can mean that the patient has an infection or is under a lot of stress. It can also be a symptom of more serious conditions. Neutrophils are the first</w:t>
            </w:r>
            <w:r w:rsidRPr="00E939E7">
              <w:rPr>
                <w:rStyle w:val="e24kjd"/>
                <w:color w:val="000000" w:themeColor="text1"/>
                <w:highlight w:val="yellow"/>
              </w:rPr>
              <w:t xml:space="preserve"> responder to any bacterial infection within several hours or when the inflammatory response is activated</w:t>
            </w:r>
          </w:p>
        </w:tc>
        <w:tc>
          <w:tcPr>
            <w:tcW w:w="4249" w:type="dxa"/>
          </w:tcPr>
          <w:p w:rsidR="00E042DA" w:rsidRDefault="009C2FBB">
            <w:pPr>
              <w:pStyle w:val="TableParagraph"/>
              <w:ind w:left="0"/>
            </w:pPr>
            <w:r>
              <w:t xml:space="preserve"> Stable</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r>
              <w:t xml:space="preserve"> Stable </w:t>
            </w:r>
            <w:r w:rsidR="009A1076">
              <w:t xml:space="preserve">but decreasing </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r>
              <w:t xml:space="preserve"> Stable</w:t>
            </w:r>
            <w:r w:rsidR="009A1076">
              <w:t xml:space="preserve"> but increasing</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r>
              <w:t xml:space="preserve"> Improving </w:t>
            </w:r>
          </w:p>
        </w:tc>
      </w:tr>
    </w:tbl>
    <w:p w:rsidR="00E042DA" w:rsidRDefault="00E042DA">
      <w:pPr>
        <w:rPr>
          <w:b/>
          <w:i/>
          <w:sz w:val="20"/>
        </w:rPr>
      </w:pPr>
    </w:p>
    <w:p w:rsidR="00E042DA" w:rsidRDefault="00E042DA">
      <w:pPr>
        <w:spacing w:before="10" w:after="1"/>
        <w:rPr>
          <w:b/>
          <w:i/>
          <w:sz w:val="11"/>
        </w:r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1"/>
        <w:gridCol w:w="1440"/>
        <w:gridCol w:w="2072"/>
        <w:gridCol w:w="2161"/>
      </w:tblGrid>
      <w:tr w:rsidR="00E042DA">
        <w:trPr>
          <w:trHeight w:val="251"/>
        </w:trPr>
        <w:tc>
          <w:tcPr>
            <w:tcW w:w="3421" w:type="dxa"/>
            <w:shd w:val="clear" w:color="auto" w:fill="D9D9D9"/>
          </w:tcPr>
          <w:p w:rsidR="00E042DA" w:rsidRDefault="00F464B3">
            <w:pPr>
              <w:pStyle w:val="TableParagraph"/>
              <w:spacing w:line="232" w:lineRule="exact"/>
              <w:rPr>
                <w:b/>
              </w:rPr>
            </w:pPr>
            <w:r>
              <w:rPr>
                <w:b/>
              </w:rPr>
              <w:t>Basic Metabolic Panel (BMP)</w:t>
            </w:r>
          </w:p>
        </w:tc>
        <w:tc>
          <w:tcPr>
            <w:tcW w:w="1440" w:type="dxa"/>
            <w:shd w:val="clear" w:color="auto" w:fill="D9D9D9"/>
          </w:tcPr>
          <w:p w:rsidR="00E042DA" w:rsidRDefault="00F464B3">
            <w:pPr>
              <w:pStyle w:val="TableParagraph"/>
              <w:spacing w:line="232" w:lineRule="exact"/>
              <w:rPr>
                <w:b/>
              </w:rPr>
            </w:pPr>
            <w:r>
              <w:rPr>
                <w:b/>
              </w:rPr>
              <w:t>Current:</w:t>
            </w:r>
          </w:p>
        </w:tc>
        <w:tc>
          <w:tcPr>
            <w:tcW w:w="2072" w:type="dxa"/>
            <w:shd w:val="clear" w:color="auto" w:fill="D9D9D9"/>
          </w:tcPr>
          <w:p w:rsidR="00E042DA" w:rsidRDefault="00F464B3">
            <w:pPr>
              <w:pStyle w:val="TableParagraph"/>
              <w:spacing w:line="232" w:lineRule="exact"/>
              <w:rPr>
                <w:b/>
              </w:rPr>
            </w:pPr>
            <w:r>
              <w:rPr>
                <w:b/>
              </w:rPr>
              <w:t>High/Low/WNL?</w:t>
            </w:r>
          </w:p>
        </w:tc>
        <w:tc>
          <w:tcPr>
            <w:tcW w:w="2161" w:type="dxa"/>
            <w:shd w:val="clear" w:color="auto" w:fill="D9D9D9"/>
          </w:tcPr>
          <w:p w:rsidR="00E042DA" w:rsidRDefault="00F464B3">
            <w:pPr>
              <w:pStyle w:val="TableParagraph"/>
              <w:spacing w:line="232" w:lineRule="exact"/>
              <w:rPr>
                <w:b/>
              </w:rPr>
            </w:pPr>
            <w:r>
              <w:rPr>
                <w:b/>
              </w:rPr>
              <w:t>Previous:</w:t>
            </w:r>
          </w:p>
        </w:tc>
      </w:tr>
      <w:tr w:rsidR="00E042DA">
        <w:trPr>
          <w:trHeight w:val="254"/>
        </w:trPr>
        <w:tc>
          <w:tcPr>
            <w:tcW w:w="3421" w:type="dxa"/>
          </w:tcPr>
          <w:p w:rsidR="00E042DA" w:rsidRDefault="00F464B3">
            <w:pPr>
              <w:pStyle w:val="TableParagraph"/>
              <w:spacing w:line="234" w:lineRule="exact"/>
            </w:pPr>
            <w:r>
              <w:t xml:space="preserve">Sodium (135-145 </w:t>
            </w:r>
            <w:proofErr w:type="spellStart"/>
            <w:r>
              <w:t>mEq</w:t>
            </w:r>
            <w:proofErr w:type="spellEnd"/>
            <w:r>
              <w:t>/L)</w:t>
            </w:r>
          </w:p>
        </w:tc>
        <w:tc>
          <w:tcPr>
            <w:tcW w:w="1440" w:type="dxa"/>
          </w:tcPr>
          <w:p w:rsidR="00E042DA" w:rsidRDefault="00F464B3">
            <w:pPr>
              <w:pStyle w:val="TableParagraph"/>
              <w:spacing w:line="234" w:lineRule="exact"/>
            </w:pPr>
            <w:r>
              <w:t>133</w:t>
            </w:r>
          </w:p>
        </w:tc>
        <w:tc>
          <w:tcPr>
            <w:tcW w:w="2072" w:type="dxa"/>
          </w:tcPr>
          <w:p w:rsidR="00E042DA" w:rsidRDefault="00E75F1D">
            <w:pPr>
              <w:pStyle w:val="TableParagraph"/>
              <w:ind w:left="0"/>
              <w:rPr>
                <w:sz w:val="18"/>
              </w:rPr>
            </w:pPr>
            <w:r>
              <w:rPr>
                <w:sz w:val="18"/>
              </w:rPr>
              <w:t xml:space="preserve"> Low</w:t>
            </w:r>
          </w:p>
        </w:tc>
        <w:tc>
          <w:tcPr>
            <w:tcW w:w="2161" w:type="dxa"/>
          </w:tcPr>
          <w:p w:rsidR="00E042DA" w:rsidRDefault="00F464B3">
            <w:pPr>
              <w:pStyle w:val="TableParagraph"/>
              <w:spacing w:line="234" w:lineRule="exact"/>
            </w:pPr>
            <w:r>
              <w:t>139</w:t>
            </w:r>
          </w:p>
        </w:tc>
      </w:tr>
      <w:tr w:rsidR="00E042DA">
        <w:trPr>
          <w:trHeight w:val="251"/>
        </w:trPr>
        <w:tc>
          <w:tcPr>
            <w:tcW w:w="3421" w:type="dxa"/>
          </w:tcPr>
          <w:p w:rsidR="00E042DA" w:rsidRDefault="00F464B3">
            <w:pPr>
              <w:pStyle w:val="TableParagraph"/>
              <w:spacing w:line="232" w:lineRule="exact"/>
            </w:pPr>
            <w:r>
              <w:t xml:space="preserve">Potassium (3.5-5.0 </w:t>
            </w:r>
            <w:proofErr w:type="spellStart"/>
            <w:r>
              <w:t>mEq</w:t>
            </w:r>
            <w:proofErr w:type="spellEnd"/>
            <w:r>
              <w:t>/L)</w:t>
            </w:r>
          </w:p>
        </w:tc>
        <w:tc>
          <w:tcPr>
            <w:tcW w:w="1440" w:type="dxa"/>
          </w:tcPr>
          <w:p w:rsidR="00E042DA" w:rsidRDefault="00F464B3">
            <w:pPr>
              <w:pStyle w:val="TableParagraph"/>
              <w:spacing w:line="232" w:lineRule="exact"/>
            </w:pPr>
            <w:r>
              <w:t>4.1</w:t>
            </w:r>
          </w:p>
        </w:tc>
        <w:tc>
          <w:tcPr>
            <w:tcW w:w="2072" w:type="dxa"/>
          </w:tcPr>
          <w:p w:rsidR="00E042DA" w:rsidRDefault="00E75F1D">
            <w:pPr>
              <w:pStyle w:val="TableParagraph"/>
              <w:ind w:left="0"/>
              <w:rPr>
                <w:sz w:val="18"/>
              </w:rPr>
            </w:pPr>
            <w:r>
              <w:rPr>
                <w:sz w:val="18"/>
              </w:rPr>
              <w:t xml:space="preserve"> WNL</w:t>
            </w:r>
          </w:p>
        </w:tc>
        <w:tc>
          <w:tcPr>
            <w:tcW w:w="2161" w:type="dxa"/>
          </w:tcPr>
          <w:p w:rsidR="00E042DA" w:rsidRDefault="00F464B3">
            <w:pPr>
              <w:pStyle w:val="TableParagraph"/>
              <w:spacing w:line="232" w:lineRule="exact"/>
            </w:pPr>
            <w:r>
              <w:t>4.5</w:t>
            </w:r>
          </w:p>
        </w:tc>
      </w:tr>
      <w:tr w:rsidR="00E042DA">
        <w:trPr>
          <w:trHeight w:val="253"/>
        </w:trPr>
        <w:tc>
          <w:tcPr>
            <w:tcW w:w="3421" w:type="dxa"/>
          </w:tcPr>
          <w:p w:rsidR="00E042DA" w:rsidRDefault="00F464B3">
            <w:pPr>
              <w:pStyle w:val="TableParagraph"/>
              <w:spacing w:line="234" w:lineRule="exact"/>
            </w:pPr>
            <w:r>
              <w:t>Glucose (70-110 mg/dL)</w:t>
            </w:r>
          </w:p>
        </w:tc>
        <w:tc>
          <w:tcPr>
            <w:tcW w:w="1440" w:type="dxa"/>
          </w:tcPr>
          <w:p w:rsidR="00E042DA" w:rsidRDefault="00F464B3">
            <w:pPr>
              <w:pStyle w:val="TableParagraph"/>
              <w:spacing w:line="234" w:lineRule="exact"/>
            </w:pPr>
            <w:r>
              <w:t>222</w:t>
            </w:r>
          </w:p>
        </w:tc>
        <w:tc>
          <w:tcPr>
            <w:tcW w:w="2072" w:type="dxa"/>
          </w:tcPr>
          <w:p w:rsidR="00E042DA" w:rsidRDefault="00E75F1D">
            <w:pPr>
              <w:pStyle w:val="TableParagraph"/>
              <w:ind w:left="0"/>
              <w:rPr>
                <w:sz w:val="18"/>
              </w:rPr>
            </w:pPr>
            <w:r>
              <w:rPr>
                <w:sz w:val="18"/>
              </w:rPr>
              <w:t xml:space="preserve"> High</w:t>
            </w:r>
          </w:p>
        </w:tc>
        <w:tc>
          <w:tcPr>
            <w:tcW w:w="2161" w:type="dxa"/>
          </w:tcPr>
          <w:p w:rsidR="00E042DA" w:rsidRDefault="00F464B3">
            <w:pPr>
              <w:pStyle w:val="TableParagraph"/>
              <w:spacing w:line="234" w:lineRule="exact"/>
            </w:pPr>
            <w:r>
              <w:t>128</w:t>
            </w:r>
          </w:p>
        </w:tc>
      </w:tr>
      <w:tr w:rsidR="00E042DA">
        <w:trPr>
          <w:trHeight w:val="253"/>
        </w:trPr>
        <w:tc>
          <w:tcPr>
            <w:tcW w:w="3421" w:type="dxa"/>
          </w:tcPr>
          <w:p w:rsidR="00E042DA" w:rsidRDefault="00F464B3">
            <w:pPr>
              <w:pStyle w:val="TableParagraph"/>
              <w:spacing w:line="234" w:lineRule="exact"/>
            </w:pPr>
            <w:r>
              <w:t>Creatinine (0.6-1.2 mg/dL)</w:t>
            </w:r>
          </w:p>
        </w:tc>
        <w:tc>
          <w:tcPr>
            <w:tcW w:w="1440" w:type="dxa"/>
          </w:tcPr>
          <w:p w:rsidR="00E042DA" w:rsidRDefault="00F464B3">
            <w:pPr>
              <w:pStyle w:val="TableParagraph"/>
              <w:spacing w:line="234" w:lineRule="exact"/>
            </w:pPr>
            <w:r>
              <w:t>1.5</w:t>
            </w:r>
          </w:p>
        </w:tc>
        <w:tc>
          <w:tcPr>
            <w:tcW w:w="2072" w:type="dxa"/>
          </w:tcPr>
          <w:p w:rsidR="00E042DA" w:rsidRDefault="00E75F1D">
            <w:pPr>
              <w:pStyle w:val="TableParagraph"/>
              <w:ind w:left="0"/>
              <w:rPr>
                <w:sz w:val="18"/>
              </w:rPr>
            </w:pPr>
            <w:r>
              <w:rPr>
                <w:sz w:val="18"/>
              </w:rPr>
              <w:t xml:space="preserve"> High</w:t>
            </w:r>
          </w:p>
        </w:tc>
        <w:tc>
          <w:tcPr>
            <w:tcW w:w="2161" w:type="dxa"/>
          </w:tcPr>
          <w:p w:rsidR="00E042DA" w:rsidRDefault="00F464B3">
            <w:pPr>
              <w:pStyle w:val="TableParagraph"/>
              <w:spacing w:line="234" w:lineRule="exact"/>
            </w:pPr>
            <w:r>
              <w:t>1.1</w:t>
            </w:r>
          </w:p>
        </w:tc>
      </w:tr>
      <w:tr w:rsidR="00E042DA">
        <w:trPr>
          <w:trHeight w:val="251"/>
        </w:trPr>
        <w:tc>
          <w:tcPr>
            <w:tcW w:w="3421" w:type="dxa"/>
            <w:shd w:val="clear" w:color="auto" w:fill="D9D9D9"/>
          </w:tcPr>
          <w:p w:rsidR="00E042DA" w:rsidRDefault="00F464B3">
            <w:pPr>
              <w:pStyle w:val="TableParagraph"/>
              <w:spacing w:line="232" w:lineRule="exact"/>
            </w:pPr>
            <w:proofErr w:type="spellStart"/>
            <w:r>
              <w:t>Coag</w:t>
            </w:r>
            <w:proofErr w:type="spellEnd"/>
          </w:p>
        </w:tc>
        <w:tc>
          <w:tcPr>
            <w:tcW w:w="1440" w:type="dxa"/>
            <w:shd w:val="clear" w:color="auto" w:fill="D9D9D9"/>
          </w:tcPr>
          <w:p w:rsidR="00E042DA" w:rsidRDefault="00E042DA">
            <w:pPr>
              <w:pStyle w:val="TableParagraph"/>
              <w:ind w:left="0"/>
              <w:rPr>
                <w:sz w:val="18"/>
              </w:rPr>
            </w:pPr>
          </w:p>
        </w:tc>
        <w:tc>
          <w:tcPr>
            <w:tcW w:w="2072" w:type="dxa"/>
            <w:shd w:val="clear" w:color="auto" w:fill="D9D9D9"/>
          </w:tcPr>
          <w:p w:rsidR="00E042DA" w:rsidRDefault="00E042DA">
            <w:pPr>
              <w:pStyle w:val="TableParagraph"/>
              <w:ind w:left="0"/>
              <w:rPr>
                <w:sz w:val="18"/>
              </w:rPr>
            </w:pPr>
          </w:p>
        </w:tc>
        <w:tc>
          <w:tcPr>
            <w:tcW w:w="2161" w:type="dxa"/>
            <w:shd w:val="clear" w:color="auto" w:fill="D9D9D9"/>
          </w:tcPr>
          <w:p w:rsidR="00E042DA" w:rsidRDefault="00E042DA">
            <w:pPr>
              <w:pStyle w:val="TableParagraph"/>
              <w:ind w:left="0"/>
              <w:rPr>
                <w:sz w:val="18"/>
              </w:rPr>
            </w:pPr>
          </w:p>
        </w:tc>
      </w:tr>
      <w:tr w:rsidR="00E042DA">
        <w:trPr>
          <w:trHeight w:val="253"/>
        </w:trPr>
        <w:tc>
          <w:tcPr>
            <w:tcW w:w="3421" w:type="dxa"/>
          </w:tcPr>
          <w:p w:rsidR="00E042DA" w:rsidRDefault="00F464B3">
            <w:pPr>
              <w:pStyle w:val="TableParagraph"/>
              <w:spacing w:line="234" w:lineRule="exact"/>
            </w:pPr>
            <w:r>
              <w:t>PT/INR (0.9-1.1 nmol/L)</w:t>
            </w:r>
          </w:p>
        </w:tc>
        <w:tc>
          <w:tcPr>
            <w:tcW w:w="1440" w:type="dxa"/>
          </w:tcPr>
          <w:p w:rsidR="00E042DA" w:rsidRDefault="00F464B3">
            <w:pPr>
              <w:pStyle w:val="TableParagraph"/>
              <w:spacing w:line="234" w:lineRule="exact"/>
            </w:pPr>
            <w:r>
              <w:t>1.1</w:t>
            </w:r>
          </w:p>
        </w:tc>
        <w:tc>
          <w:tcPr>
            <w:tcW w:w="2072" w:type="dxa"/>
          </w:tcPr>
          <w:p w:rsidR="00E042DA" w:rsidRDefault="00E75F1D">
            <w:pPr>
              <w:pStyle w:val="TableParagraph"/>
              <w:ind w:left="0"/>
              <w:rPr>
                <w:sz w:val="18"/>
              </w:rPr>
            </w:pPr>
            <w:r>
              <w:rPr>
                <w:sz w:val="18"/>
              </w:rPr>
              <w:t xml:space="preserve"> WNL</w:t>
            </w:r>
          </w:p>
        </w:tc>
        <w:tc>
          <w:tcPr>
            <w:tcW w:w="2161" w:type="dxa"/>
          </w:tcPr>
          <w:p w:rsidR="00E042DA" w:rsidRDefault="00F464B3">
            <w:pPr>
              <w:pStyle w:val="TableParagraph"/>
              <w:spacing w:line="234" w:lineRule="exact"/>
            </w:pPr>
            <w:r>
              <w:t>n/a</w:t>
            </w:r>
          </w:p>
        </w:tc>
      </w:tr>
    </w:tbl>
    <w:p w:rsidR="00E042DA" w:rsidRDefault="00E042DA">
      <w:pPr>
        <w:spacing w:before="10"/>
        <w:rPr>
          <w:b/>
          <w:i/>
          <w:sz w:val="26"/>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DE407F" w:rsidRDefault="00DE407F">
      <w:pPr>
        <w:spacing w:after="3"/>
        <w:ind w:left="311"/>
        <w:rPr>
          <w:b/>
          <w:i/>
          <w:sz w:val="24"/>
        </w:rPr>
      </w:pPr>
    </w:p>
    <w:p w:rsidR="00E042DA" w:rsidRDefault="00F464B3">
      <w:pPr>
        <w:spacing w:after="3"/>
        <w:ind w:left="311"/>
        <w:rPr>
          <w:b/>
          <w:i/>
          <w:sz w:val="24"/>
        </w:rPr>
      </w:pPr>
      <w:r>
        <w:rPr>
          <w:b/>
          <w:i/>
          <w:sz w:val="24"/>
        </w:rPr>
        <w:lastRenderedPageBreak/>
        <w:t>What lab results are RELEVANT and must be recognized as clinically significant by the</w:t>
      </w:r>
      <w:r>
        <w:rPr>
          <w:b/>
          <w:i/>
          <w:spacing w:val="-14"/>
          <w:sz w:val="24"/>
        </w:rPr>
        <w:t xml:space="preserve"> </w:t>
      </w:r>
      <w:r>
        <w:rPr>
          <w:b/>
          <w:i/>
          <w:sz w:val="24"/>
        </w:rPr>
        <w:t>nurse?</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0"/>
        <w:gridCol w:w="4230"/>
        <w:gridCol w:w="4249"/>
      </w:tblGrid>
      <w:tr w:rsidR="00E042DA">
        <w:trPr>
          <w:trHeight w:val="333"/>
        </w:trPr>
        <w:tc>
          <w:tcPr>
            <w:tcW w:w="2540" w:type="dxa"/>
            <w:shd w:val="clear" w:color="auto" w:fill="D9D9D9"/>
          </w:tcPr>
          <w:p w:rsidR="00E042DA" w:rsidRDefault="00F464B3">
            <w:pPr>
              <w:pStyle w:val="TableParagraph"/>
              <w:spacing w:line="273" w:lineRule="exact"/>
              <w:rPr>
                <w:b/>
                <w:sz w:val="24"/>
              </w:rPr>
            </w:pPr>
            <w:r>
              <w:rPr>
                <w:b/>
                <w:sz w:val="24"/>
              </w:rPr>
              <w:t>RELEVANT Lab(s):</w:t>
            </w:r>
          </w:p>
        </w:tc>
        <w:tc>
          <w:tcPr>
            <w:tcW w:w="4230" w:type="dxa"/>
            <w:shd w:val="clear" w:color="auto" w:fill="D9D9D9"/>
          </w:tcPr>
          <w:p w:rsidR="00E042DA" w:rsidRDefault="00F464B3">
            <w:pPr>
              <w:pStyle w:val="TableParagraph"/>
              <w:spacing w:line="273" w:lineRule="exact"/>
              <w:ind w:left="104"/>
              <w:rPr>
                <w:b/>
                <w:sz w:val="24"/>
              </w:rPr>
            </w:pPr>
            <w:r>
              <w:rPr>
                <w:b/>
                <w:sz w:val="24"/>
              </w:rPr>
              <w:t>Clinical Significance:</w:t>
            </w:r>
          </w:p>
        </w:tc>
        <w:tc>
          <w:tcPr>
            <w:tcW w:w="4249" w:type="dxa"/>
            <w:shd w:val="clear" w:color="auto" w:fill="D9D9D9"/>
          </w:tcPr>
          <w:p w:rsidR="00E042DA" w:rsidRDefault="00F464B3">
            <w:pPr>
              <w:pStyle w:val="TableParagraph"/>
              <w:spacing w:line="273" w:lineRule="exact"/>
              <w:ind w:left="104"/>
              <w:rPr>
                <w:b/>
              </w:rPr>
            </w:pPr>
            <w:r>
              <w:rPr>
                <w:b/>
                <w:sz w:val="24"/>
              </w:rPr>
              <w:t xml:space="preserve">TREND: </w:t>
            </w:r>
            <w:r>
              <w:rPr>
                <w:b/>
              </w:rPr>
              <w:t>Improve/Worsening/Stable:</w:t>
            </w:r>
          </w:p>
        </w:tc>
      </w:tr>
      <w:tr w:rsidR="00E042DA">
        <w:trPr>
          <w:trHeight w:val="2277"/>
        </w:trPr>
        <w:tc>
          <w:tcPr>
            <w:tcW w:w="2540" w:type="dxa"/>
          </w:tcPr>
          <w:p w:rsidR="00E042DA" w:rsidRDefault="00E75F1D">
            <w:pPr>
              <w:pStyle w:val="TableParagraph"/>
              <w:ind w:left="0"/>
            </w:pPr>
            <w:r>
              <w:t xml:space="preserve"> Sodium 133</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724F03" w:rsidRDefault="00724F03">
            <w:pPr>
              <w:pStyle w:val="TableParagraph"/>
              <w:ind w:left="0"/>
            </w:pPr>
          </w:p>
          <w:p w:rsidR="00724F03" w:rsidRDefault="00724F03">
            <w:pPr>
              <w:pStyle w:val="TableParagraph"/>
              <w:ind w:left="0"/>
            </w:pPr>
          </w:p>
          <w:p w:rsidR="009C2FBB" w:rsidRDefault="009C2FBB">
            <w:pPr>
              <w:pStyle w:val="TableParagraph"/>
              <w:ind w:left="0"/>
            </w:pPr>
          </w:p>
          <w:p w:rsidR="009C2FBB" w:rsidRDefault="009C2FBB">
            <w:pPr>
              <w:pStyle w:val="TableParagraph"/>
              <w:ind w:left="0"/>
            </w:pPr>
          </w:p>
          <w:p w:rsidR="00E75F1D" w:rsidRDefault="00E75F1D">
            <w:pPr>
              <w:pStyle w:val="TableParagraph"/>
              <w:ind w:left="0"/>
            </w:pPr>
            <w:r>
              <w:t xml:space="preserve"> Potassium 4.1</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E75F1D" w:rsidRDefault="00E75F1D">
            <w:pPr>
              <w:pStyle w:val="TableParagraph"/>
              <w:ind w:left="0"/>
            </w:pPr>
            <w:r>
              <w:t xml:space="preserve"> Glucose 222</w:t>
            </w:r>
          </w:p>
          <w:p w:rsidR="009C2FBB" w:rsidRDefault="009C2FBB">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9C2FBB" w:rsidRDefault="009C2FBB">
            <w:pPr>
              <w:pStyle w:val="TableParagraph"/>
              <w:ind w:left="0"/>
            </w:pPr>
          </w:p>
          <w:p w:rsidR="00E75F1D" w:rsidRDefault="00E75F1D">
            <w:pPr>
              <w:pStyle w:val="TableParagraph"/>
              <w:ind w:left="0"/>
            </w:pPr>
            <w:r>
              <w:t xml:space="preserve"> Creatinine 1.5</w:t>
            </w:r>
          </w:p>
          <w:p w:rsidR="009C2FBB" w:rsidRDefault="009C2FBB">
            <w:pPr>
              <w:pStyle w:val="TableParagraph"/>
              <w:ind w:left="0"/>
            </w:pPr>
          </w:p>
          <w:p w:rsidR="009C2FBB" w:rsidRDefault="009C2FBB">
            <w:pPr>
              <w:pStyle w:val="TableParagraph"/>
              <w:ind w:left="0"/>
            </w:pPr>
          </w:p>
          <w:p w:rsidR="00E75F1D" w:rsidRDefault="00E75F1D">
            <w:pPr>
              <w:pStyle w:val="TableParagraph"/>
              <w:ind w:left="0"/>
            </w:pPr>
            <w:r>
              <w:t xml:space="preserve"> PT/INR 1.1</w:t>
            </w:r>
          </w:p>
        </w:tc>
        <w:tc>
          <w:tcPr>
            <w:tcW w:w="4230" w:type="dxa"/>
          </w:tcPr>
          <w:p w:rsidR="009C2FBB" w:rsidRPr="00E939E7" w:rsidRDefault="009C2FBB" w:rsidP="009C2FBB">
            <w:pPr>
              <w:pStyle w:val="TableParagraph"/>
              <w:ind w:left="0"/>
              <w:rPr>
                <w:rStyle w:val="e24kjd"/>
                <w:highlight w:val="yellow"/>
              </w:rPr>
            </w:pPr>
            <w:r>
              <w:t xml:space="preserve"> </w:t>
            </w:r>
            <w:r w:rsidRPr="00E939E7">
              <w:rPr>
                <w:rStyle w:val="e24kjd"/>
                <w:highlight w:val="yellow"/>
              </w:rPr>
              <w:t>It helps maintain normal blood pressure, supports the work of nerves and muscles, and regulates fluid balance. If your sodium blood levels are too high or too low, it may mean that there is problem with the kidneys, dehydration, or another medical condition.</w:t>
            </w:r>
            <w:r w:rsidR="00724F03" w:rsidRPr="00E939E7">
              <w:rPr>
                <w:rStyle w:val="e24kjd"/>
                <w:highlight w:val="yellow"/>
              </w:rPr>
              <w:t xml:space="preserve"> </w:t>
            </w:r>
            <w:r w:rsidR="00724F03" w:rsidRPr="00E939E7">
              <w:rPr>
                <w:rStyle w:val="t"/>
                <w:highlight w:val="yellow"/>
              </w:rPr>
              <w:t>This needs to be assessed closely because hyponatremia can also influence and contribute to cerebral edema</w:t>
            </w:r>
          </w:p>
          <w:p w:rsidR="00E042DA" w:rsidRPr="00E939E7" w:rsidRDefault="00E042DA">
            <w:pPr>
              <w:pStyle w:val="TableParagraph"/>
              <w:ind w:left="0"/>
              <w:rPr>
                <w:highlight w:val="yellow"/>
              </w:rPr>
            </w:pPr>
          </w:p>
          <w:p w:rsidR="009C2FBB" w:rsidRPr="00E939E7" w:rsidRDefault="009C2FBB" w:rsidP="009C2FBB">
            <w:pPr>
              <w:pStyle w:val="TableParagraph"/>
              <w:ind w:left="0"/>
              <w:rPr>
                <w:highlight w:val="yellow"/>
              </w:rPr>
            </w:pPr>
            <w:r w:rsidRPr="00E939E7">
              <w:rPr>
                <w:highlight w:val="yellow"/>
              </w:rPr>
              <w:t xml:space="preserve"> Essential to normal cardiac electrical conduction --- if too high or low can cause changes to rhythm that can be lifer-threatening </w:t>
            </w:r>
          </w:p>
          <w:p w:rsidR="009C2FBB" w:rsidRPr="00E939E7" w:rsidRDefault="009C2FBB">
            <w:pPr>
              <w:pStyle w:val="TableParagraph"/>
              <w:ind w:left="0"/>
              <w:rPr>
                <w:highlight w:val="yellow"/>
              </w:rPr>
            </w:pPr>
          </w:p>
          <w:p w:rsidR="009C2FBB" w:rsidRPr="00E939E7" w:rsidRDefault="009C2FBB">
            <w:pPr>
              <w:pStyle w:val="TableParagraph"/>
              <w:ind w:left="0"/>
              <w:rPr>
                <w:highlight w:val="yellow"/>
              </w:rPr>
            </w:pPr>
            <w:r w:rsidRPr="00E939E7">
              <w:rPr>
                <w:highlight w:val="yellow"/>
              </w:rPr>
              <w:t xml:space="preserve"> Relevant to history of DM --- </w:t>
            </w:r>
            <w:r w:rsidR="00724F03" w:rsidRPr="00E939E7">
              <w:rPr>
                <w:rStyle w:val="t"/>
                <w:highlight w:val="yellow"/>
              </w:rPr>
              <w:t>this is expected and will need sliding</w:t>
            </w:r>
            <w:r w:rsidR="00724F03" w:rsidRPr="00E939E7">
              <w:rPr>
                <w:highlight w:val="yellow"/>
              </w:rPr>
              <w:t xml:space="preserve"> </w:t>
            </w:r>
            <w:r w:rsidR="00724F03" w:rsidRPr="00E939E7">
              <w:rPr>
                <w:rStyle w:val="t"/>
                <w:highlight w:val="yellow"/>
              </w:rPr>
              <w:t xml:space="preserve">scale to cover. Research shows that high glucose levels decrease the body’s ability to </w:t>
            </w:r>
            <w:proofErr w:type="spellStart"/>
            <w:r w:rsidR="00724F03" w:rsidRPr="00E939E7">
              <w:rPr>
                <w:rStyle w:val="t"/>
                <w:highlight w:val="yellow"/>
              </w:rPr>
              <w:t>reperfuse</w:t>
            </w:r>
            <w:proofErr w:type="spellEnd"/>
            <w:r w:rsidR="00724F03" w:rsidRPr="00E939E7">
              <w:rPr>
                <w:rStyle w:val="t"/>
                <w:highlight w:val="yellow"/>
              </w:rPr>
              <w:t xml:space="preserve"> the infarcted area. If there is adequate blood flow to the affected area, there’s a good chance those neurologic deficits can be reversed. The National Stroke Association recommend blood glucose levels be &lt;140.</w:t>
            </w:r>
          </w:p>
          <w:p w:rsidR="009C2FBB" w:rsidRPr="00E939E7" w:rsidRDefault="009C2FBB">
            <w:pPr>
              <w:pStyle w:val="TableParagraph"/>
              <w:ind w:left="0"/>
              <w:rPr>
                <w:highlight w:val="yellow"/>
              </w:rPr>
            </w:pPr>
          </w:p>
          <w:p w:rsidR="009C2FBB" w:rsidRPr="00C52FFB" w:rsidRDefault="009C2FBB">
            <w:pPr>
              <w:pStyle w:val="TableParagraph"/>
              <w:ind w:left="0"/>
              <w:rPr>
                <w:highlight w:val="green"/>
              </w:rPr>
            </w:pPr>
            <w:r w:rsidRPr="00E939E7">
              <w:rPr>
                <w:highlight w:val="yellow"/>
              </w:rPr>
              <w:t xml:space="preserve"> </w:t>
            </w:r>
            <w:r w:rsidRPr="00C52FFB">
              <w:rPr>
                <w:highlight w:val="green"/>
              </w:rPr>
              <w:t>Gold standard for kidney function and adequacy of renal perfusion</w:t>
            </w:r>
          </w:p>
          <w:p w:rsidR="009C2FBB" w:rsidRPr="00E939E7" w:rsidRDefault="009C2FBB">
            <w:pPr>
              <w:pStyle w:val="TableParagraph"/>
              <w:ind w:left="0"/>
              <w:rPr>
                <w:highlight w:val="yellow"/>
              </w:rPr>
            </w:pPr>
          </w:p>
          <w:p w:rsidR="009C2FBB" w:rsidRDefault="009C2FBB">
            <w:pPr>
              <w:pStyle w:val="TableParagraph"/>
              <w:ind w:left="0"/>
            </w:pPr>
            <w:r w:rsidRPr="00E939E7">
              <w:rPr>
                <w:highlight w:val="yellow"/>
              </w:rPr>
              <w:t xml:space="preserve"> </w:t>
            </w:r>
            <w:r w:rsidRPr="00C52FFB">
              <w:rPr>
                <w:highlight w:val="green"/>
              </w:rPr>
              <w:t xml:space="preserve">PT evaluates the ability to clot and INR ensures that the results from a PT test are the same from one lab test to another. </w:t>
            </w:r>
            <w:r w:rsidR="00832CAA" w:rsidRPr="00C52FFB">
              <w:rPr>
                <w:highlight w:val="green"/>
              </w:rPr>
              <w:t>Can be used to monitor the effects of warfarin, assess for liver failure, and evaluate clotting factor deficiencies and for vitamin K deficiency or severe malnutrition.</w:t>
            </w:r>
          </w:p>
        </w:tc>
        <w:tc>
          <w:tcPr>
            <w:tcW w:w="4249" w:type="dxa"/>
          </w:tcPr>
          <w:p w:rsidR="00E042DA" w:rsidRDefault="00CB332C">
            <w:pPr>
              <w:pStyle w:val="TableParagraph"/>
              <w:ind w:left="0"/>
            </w:pPr>
            <w:r>
              <w:t xml:space="preserve"> Worsening</w:t>
            </w:r>
          </w:p>
          <w:p w:rsidR="009C2FBB" w:rsidRDefault="00CB332C">
            <w:pPr>
              <w:pStyle w:val="TableParagraph"/>
              <w:ind w:left="0"/>
            </w:pPr>
            <w:r>
              <w:t xml:space="preserve"> </w:t>
            </w:r>
          </w:p>
          <w:p w:rsidR="009C2FBB" w:rsidRDefault="009C2FBB">
            <w:pPr>
              <w:pStyle w:val="TableParagraph"/>
              <w:ind w:left="0"/>
            </w:pPr>
          </w:p>
          <w:p w:rsidR="009C2FBB" w:rsidRDefault="009C2FBB">
            <w:pPr>
              <w:pStyle w:val="TableParagraph"/>
              <w:ind w:left="0"/>
            </w:pPr>
          </w:p>
          <w:p w:rsidR="009C2FBB" w:rsidRDefault="009C2FBB">
            <w:pPr>
              <w:pStyle w:val="TableParagraph"/>
              <w:ind w:left="0"/>
            </w:pPr>
          </w:p>
          <w:p w:rsidR="00724F03" w:rsidRDefault="00724F03">
            <w:pPr>
              <w:pStyle w:val="TableParagraph"/>
              <w:ind w:left="0"/>
            </w:pPr>
          </w:p>
          <w:p w:rsidR="00724F03" w:rsidRDefault="00724F03">
            <w:pPr>
              <w:pStyle w:val="TableParagraph"/>
              <w:ind w:left="0"/>
            </w:pPr>
          </w:p>
          <w:p w:rsidR="009C2FBB" w:rsidRDefault="009C2FBB">
            <w:pPr>
              <w:pStyle w:val="TableParagraph"/>
              <w:ind w:left="0"/>
            </w:pPr>
          </w:p>
          <w:p w:rsidR="009C2FBB" w:rsidRDefault="009C2FBB">
            <w:pPr>
              <w:pStyle w:val="TableParagraph"/>
              <w:ind w:left="0"/>
            </w:pPr>
          </w:p>
          <w:p w:rsidR="00CB332C" w:rsidRDefault="009C2FBB">
            <w:pPr>
              <w:pStyle w:val="TableParagraph"/>
              <w:ind w:left="0"/>
            </w:pPr>
            <w:r>
              <w:t xml:space="preserve"> </w:t>
            </w:r>
            <w:r w:rsidR="00CB332C">
              <w:t>Stable</w:t>
            </w:r>
          </w:p>
          <w:p w:rsidR="009C2FBB" w:rsidRDefault="00CB332C">
            <w:pPr>
              <w:pStyle w:val="TableParagraph"/>
              <w:ind w:left="0"/>
            </w:pPr>
            <w:r>
              <w:t xml:space="preserve"> </w:t>
            </w:r>
          </w:p>
          <w:p w:rsidR="009C2FBB" w:rsidRDefault="009C2FBB">
            <w:pPr>
              <w:pStyle w:val="TableParagraph"/>
              <w:ind w:left="0"/>
            </w:pPr>
          </w:p>
          <w:p w:rsidR="009C2FBB" w:rsidRDefault="009C2FBB">
            <w:pPr>
              <w:pStyle w:val="TableParagraph"/>
              <w:ind w:left="0"/>
            </w:pPr>
          </w:p>
          <w:p w:rsidR="00CB332C" w:rsidRDefault="009C2FBB">
            <w:pPr>
              <w:pStyle w:val="TableParagraph"/>
              <w:ind w:left="0"/>
            </w:pPr>
            <w:r>
              <w:t xml:space="preserve"> </w:t>
            </w:r>
            <w:r w:rsidR="00CB332C">
              <w:t>Worsening</w:t>
            </w:r>
          </w:p>
          <w:p w:rsidR="009C2FBB" w:rsidRDefault="00CB332C">
            <w:pPr>
              <w:pStyle w:val="TableParagraph"/>
              <w:ind w:left="0"/>
            </w:pPr>
            <w:r>
              <w:t xml:space="preserve"> </w:t>
            </w: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724F03" w:rsidRDefault="00724F03">
            <w:pPr>
              <w:pStyle w:val="TableParagraph"/>
              <w:ind w:left="0"/>
            </w:pPr>
          </w:p>
          <w:p w:rsidR="009C2FBB" w:rsidRDefault="009C2FBB">
            <w:pPr>
              <w:pStyle w:val="TableParagraph"/>
              <w:ind w:left="0"/>
            </w:pPr>
          </w:p>
          <w:p w:rsidR="00CB332C" w:rsidRDefault="00724F03">
            <w:pPr>
              <w:pStyle w:val="TableParagraph"/>
              <w:ind w:left="0"/>
            </w:pPr>
            <w:r>
              <w:t xml:space="preserve"> </w:t>
            </w:r>
            <w:r w:rsidR="00CB332C">
              <w:t xml:space="preserve">Worsening </w:t>
            </w:r>
          </w:p>
          <w:p w:rsidR="009C2FBB" w:rsidRDefault="00CB332C">
            <w:pPr>
              <w:pStyle w:val="TableParagraph"/>
              <w:ind w:left="0"/>
            </w:pPr>
            <w:r>
              <w:t xml:space="preserve"> </w:t>
            </w:r>
          </w:p>
          <w:p w:rsidR="009C2FBB" w:rsidRDefault="009C2FBB">
            <w:pPr>
              <w:pStyle w:val="TableParagraph"/>
              <w:ind w:left="0"/>
            </w:pPr>
          </w:p>
          <w:p w:rsidR="00CB332C" w:rsidRDefault="00724F03">
            <w:pPr>
              <w:pStyle w:val="TableParagraph"/>
              <w:ind w:left="0"/>
            </w:pPr>
            <w:r>
              <w:t xml:space="preserve"> WNL --- no trend can be established yet</w:t>
            </w:r>
          </w:p>
        </w:tc>
      </w:tr>
    </w:tbl>
    <w:p w:rsidR="00E042DA" w:rsidRDefault="00E042DA">
      <w:pPr>
        <w:spacing w:before="8"/>
        <w:rPr>
          <w:b/>
          <w:i/>
          <w:sz w:val="27"/>
        </w:rPr>
      </w:pPr>
    </w:p>
    <w:p w:rsidR="00E042DA" w:rsidRDefault="00F464B3">
      <w:pPr>
        <w:spacing w:before="1" w:after="2"/>
        <w:ind w:left="311"/>
        <w:rPr>
          <w:b/>
          <w:sz w:val="28"/>
        </w:rPr>
      </w:pPr>
      <w:r>
        <w:rPr>
          <w:b/>
          <w:sz w:val="28"/>
        </w:rPr>
        <w:t>Lab Planning: Creating a Plan of Care with a PRIORITY Lab:</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6"/>
        <w:gridCol w:w="1575"/>
        <w:gridCol w:w="2266"/>
        <w:gridCol w:w="5413"/>
      </w:tblGrid>
      <w:tr w:rsidR="00E042DA">
        <w:trPr>
          <w:trHeight w:val="505"/>
        </w:trPr>
        <w:tc>
          <w:tcPr>
            <w:tcW w:w="1676" w:type="dxa"/>
            <w:shd w:val="clear" w:color="auto" w:fill="D9D9D9"/>
          </w:tcPr>
          <w:p w:rsidR="00E042DA" w:rsidRDefault="00F464B3">
            <w:pPr>
              <w:pStyle w:val="TableParagraph"/>
              <w:spacing w:line="251" w:lineRule="exact"/>
              <w:ind w:left="85" w:right="79"/>
              <w:jc w:val="center"/>
              <w:rPr>
                <w:b/>
              </w:rPr>
            </w:pPr>
            <w:r>
              <w:rPr>
                <w:b/>
              </w:rPr>
              <w:t>Lab:</w:t>
            </w:r>
          </w:p>
        </w:tc>
        <w:tc>
          <w:tcPr>
            <w:tcW w:w="1575" w:type="dxa"/>
            <w:shd w:val="clear" w:color="auto" w:fill="D9D9D9"/>
          </w:tcPr>
          <w:p w:rsidR="00E042DA" w:rsidRDefault="00F464B3">
            <w:pPr>
              <w:pStyle w:val="TableParagraph"/>
              <w:spacing w:line="254" w:lineRule="exact"/>
              <w:ind w:left="472" w:right="400" w:hanging="48"/>
              <w:rPr>
                <w:b/>
              </w:rPr>
            </w:pPr>
            <w:r>
              <w:rPr>
                <w:b/>
              </w:rPr>
              <w:t>Normal Value:</w:t>
            </w:r>
          </w:p>
        </w:tc>
        <w:tc>
          <w:tcPr>
            <w:tcW w:w="2266" w:type="dxa"/>
            <w:shd w:val="clear" w:color="auto" w:fill="D9D9D9"/>
          </w:tcPr>
          <w:p w:rsidR="00E042DA" w:rsidRDefault="00F464B3">
            <w:pPr>
              <w:pStyle w:val="TableParagraph"/>
              <w:spacing w:line="251" w:lineRule="exact"/>
              <w:ind w:left="407"/>
              <w:rPr>
                <w:b/>
              </w:rPr>
            </w:pPr>
            <w:r>
              <w:rPr>
                <w:b/>
              </w:rPr>
              <w:t>Why Relevant?</w:t>
            </w:r>
          </w:p>
        </w:tc>
        <w:tc>
          <w:tcPr>
            <w:tcW w:w="5413" w:type="dxa"/>
            <w:shd w:val="clear" w:color="auto" w:fill="D9D9D9"/>
          </w:tcPr>
          <w:p w:rsidR="00E042DA" w:rsidRDefault="00F464B3">
            <w:pPr>
              <w:pStyle w:val="TableParagraph"/>
              <w:spacing w:line="251" w:lineRule="exact"/>
              <w:ind w:left="551"/>
              <w:rPr>
                <w:b/>
              </w:rPr>
            </w:pPr>
            <w:r>
              <w:rPr>
                <w:b/>
              </w:rPr>
              <w:t>Nursing Assessments/Interventions Required:</w:t>
            </w:r>
          </w:p>
        </w:tc>
      </w:tr>
      <w:tr w:rsidR="00E042DA" w:rsidTr="00DE407F">
        <w:trPr>
          <w:trHeight w:val="60"/>
        </w:trPr>
        <w:tc>
          <w:tcPr>
            <w:tcW w:w="1676" w:type="dxa"/>
          </w:tcPr>
          <w:p w:rsidR="00E042DA" w:rsidRDefault="00F464B3">
            <w:pPr>
              <w:pStyle w:val="TableParagraph"/>
              <w:spacing w:line="365" w:lineRule="exact"/>
              <w:ind w:left="85" w:right="82"/>
              <w:jc w:val="center"/>
              <w:rPr>
                <w:b/>
                <w:sz w:val="32"/>
              </w:rPr>
            </w:pPr>
            <w:r>
              <w:rPr>
                <w:b/>
                <w:sz w:val="32"/>
              </w:rPr>
              <w:t>Creatinine</w:t>
            </w:r>
          </w:p>
          <w:p w:rsidR="00E042DA" w:rsidRDefault="00F464B3">
            <w:pPr>
              <w:pStyle w:val="TableParagraph"/>
              <w:spacing w:before="253" w:line="253" w:lineRule="exact"/>
              <w:ind w:left="85" w:right="80"/>
              <w:jc w:val="center"/>
              <w:rPr>
                <w:b/>
              </w:rPr>
            </w:pPr>
            <w:r>
              <w:rPr>
                <w:b/>
              </w:rPr>
              <w:t>Value:</w:t>
            </w:r>
          </w:p>
          <w:p w:rsidR="00E042DA" w:rsidRDefault="00F464B3">
            <w:pPr>
              <w:pStyle w:val="TableParagraph"/>
              <w:spacing w:line="368" w:lineRule="exact"/>
              <w:ind w:left="85" w:right="79"/>
              <w:jc w:val="center"/>
              <w:rPr>
                <w:b/>
                <w:sz w:val="32"/>
              </w:rPr>
            </w:pPr>
            <w:r>
              <w:rPr>
                <w:b/>
                <w:sz w:val="32"/>
              </w:rPr>
              <w:t>1.5</w:t>
            </w:r>
          </w:p>
        </w:tc>
        <w:tc>
          <w:tcPr>
            <w:tcW w:w="1575" w:type="dxa"/>
          </w:tcPr>
          <w:p w:rsidR="00E042DA" w:rsidRDefault="00832CAA">
            <w:pPr>
              <w:pStyle w:val="TableParagraph"/>
              <w:ind w:left="0"/>
              <w:rPr>
                <w:b/>
                <w:sz w:val="24"/>
              </w:rPr>
            </w:pPr>
            <w:r>
              <w:rPr>
                <w:b/>
                <w:sz w:val="24"/>
              </w:rPr>
              <w:t xml:space="preserve"> </w:t>
            </w:r>
            <w:r>
              <w:t>0.6-1.2 mg/dL</w:t>
            </w:r>
          </w:p>
          <w:p w:rsidR="00E042DA" w:rsidRDefault="00E042DA">
            <w:pPr>
              <w:pStyle w:val="TableParagraph"/>
              <w:spacing w:before="8"/>
              <w:ind w:left="0"/>
              <w:rPr>
                <w:b/>
                <w:sz w:val="19"/>
              </w:rPr>
            </w:pPr>
          </w:p>
          <w:p w:rsidR="00E042DA" w:rsidRDefault="00F464B3">
            <w:pPr>
              <w:pStyle w:val="TableParagraph"/>
              <w:ind w:left="105"/>
              <w:rPr>
                <w:b/>
              </w:rPr>
            </w:pPr>
            <w:r>
              <w:rPr>
                <w:b/>
              </w:rPr>
              <w:t>RED FLAG:</w:t>
            </w:r>
          </w:p>
          <w:p w:rsidR="009D1420" w:rsidRPr="009D1420" w:rsidRDefault="009D1420" w:rsidP="009D1420">
            <w:pPr>
              <w:pStyle w:val="TableParagraph"/>
              <w:rPr>
                <w:bCs/>
              </w:rPr>
            </w:pPr>
            <w:r>
              <w:rPr>
                <w:bCs/>
              </w:rPr>
              <w:t>&gt;7.4 mg/dL</w:t>
            </w:r>
          </w:p>
          <w:p w:rsidR="00832CAA" w:rsidRDefault="00832CAA">
            <w:pPr>
              <w:pStyle w:val="TableParagraph"/>
              <w:ind w:left="105"/>
              <w:rPr>
                <w:b/>
              </w:rPr>
            </w:pPr>
          </w:p>
        </w:tc>
        <w:tc>
          <w:tcPr>
            <w:tcW w:w="2266" w:type="dxa"/>
          </w:tcPr>
          <w:p w:rsidR="00E042DA" w:rsidRPr="00E939E7" w:rsidRDefault="009D1420">
            <w:pPr>
              <w:pStyle w:val="TableParagraph"/>
              <w:ind w:left="0"/>
              <w:rPr>
                <w:highlight w:val="yellow"/>
              </w:rPr>
            </w:pPr>
            <w:r w:rsidRPr="00E939E7">
              <w:rPr>
                <w:highlight w:val="yellow"/>
              </w:rPr>
              <w:t xml:space="preserve"> </w:t>
            </w:r>
            <w:r w:rsidRPr="00C52FFB">
              <w:rPr>
                <w:highlight w:val="green"/>
              </w:rPr>
              <w:t xml:space="preserve">Creatinine is the gold standard for kidney function and adequacy of renal perfusion. </w:t>
            </w:r>
            <w:r w:rsidRPr="00C52FFB">
              <w:rPr>
                <w:rStyle w:val="e24kjd"/>
                <w:highlight w:val="green"/>
              </w:rPr>
              <w:t>Any increase in serum creatinine can be used as a marker to identify patients with renal dysfunction, as it indicates a diminished ability of the kidneys to filter creatinine.</w:t>
            </w:r>
          </w:p>
        </w:tc>
        <w:tc>
          <w:tcPr>
            <w:tcW w:w="5413" w:type="dxa"/>
          </w:tcPr>
          <w:p w:rsidR="00E042DA" w:rsidRPr="00E939E7" w:rsidRDefault="009D1420">
            <w:pPr>
              <w:pStyle w:val="TableParagraph"/>
              <w:ind w:left="0"/>
              <w:rPr>
                <w:rStyle w:val="st"/>
                <w:highlight w:val="yellow"/>
              </w:rPr>
            </w:pPr>
            <w:r w:rsidRPr="00E939E7">
              <w:rPr>
                <w:highlight w:val="yellow"/>
              </w:rPr>
              <w:t xml:space="preserve"> </w:t>
            </w:r>
            <w:r w:rsidR="009A1076" w:rsidRPr="00E939E7">
              <w:rPr>
                <w:rStyle w:val="st"/>
                <w:highlight w:val="yellow"/>
              </w:rPr>
              <w:t>Assess the patient frequently for signs of skin breakdown, patients with high creatine levels often complain of itching skin. The nurse should also turn the patient every 2 hours.</w:t>
            </w:r>
          </w:p>
          <w:p w:rsidR="009A1076" w:rsidRPr="00E939E7" w:rsidRDefault="009A1076">
            <w:pPr>
              <w:pStyle w:val="TableParagraph"/>
              <w:ind w:left="0"/>
              <w:rPr>
                <w:rStyle w:val="st"/>
                <w:highlight w:val="yellow"/>
              </w:rPr>
            </w:pPr>
          </w:p>
          <w:p w:rsidR="009A1076" w:rsidRPr="00E939E7" w:rsidRDefault="009A1076">
            <w:pPr>
              <w:pStyle w:val="TableParagraph"/>
              <w:ind w:left="0"/>
              <w:rPr>
                <w:highlight w:val="yellow"/>
              </w:rPr>
            </w:pPr>
            <w:r w:rsidRPr="00E939E7">
              <w:rPr>
                <w:highlight w:val="yellow"/>
              </w:rPr>
              <w:t xml:space="preserve"> </w:t>
            </w:r>
            <w:r w:rsidRPr="00E939E7">
              <w:rPr>
                <w:rStyle w:val="st"/>
                <w:highlight w:val="yellow"/>
              </w:rPr>
              <w:t xml:space="preserve">As </w:t>
            </w:r>
            <w:r w:rsidRPr="00E939E7">
              <w:rPr>
                <w:rStyle w:val="Emphasis"/>
                <w:i w:val="0"/>
                <w:iCs w:val="0"/>
                <w:highlight w:val="yellow"/>
              </w:rPr>
              <w:t>creatinine</w:t>
            </w:r>
            <w:r w:rsidRPr="00E939E7">
              <w:rPr>
                <w:rStyle w:val="st"/>
                <w:i/>
                <w:iCs/>
                <w:highlight w:val="yellow"/>
              </w:rPr>
              <w:t xml:space="preserve"> </w:t>
            </w:r>
            <w:r w:rsidRPr="00E939E7">
              <w:rPr>
                <w:rStyle w:val="st"/>
                <w:highlight w:val="yellow"/>
              </w:rPr>
              <w:t xml:space="preserve">and BUN </w:t>
            </w:r>
            <w:r w:rsidRPr="00E939E7">
              <w:rPr>
                <w:rStyle w:val="Emphasis"/>
                <w:i w:val="0"/>
                <w:iCs w:val="0"/>
                <w:highlight w:val="yellow"/>
              </w:rPr>
              <w:t>levels</w:t>
            </w:r>
            <w:r w:rsidRPr="00E939E7">
              <w:rPr>
                <w:rStyle w:val="st"/>
                <w:i/>
                <w:iCs/>
                <w:highlight w:val="yellow"/>
              </w:rPr>
              <w:t xml:space="preserve"> </w:t>
            </w:r>
            <w:r w:rsidRPr="00E939E7">
              <w:rPr>
                <w:rStyle w:val="st"/>
                <w:highlight w:val="yellow"/>
              </w:rPr>
              <w:t xml:space="preserve">continue to rise, the patient is likely to experience fatigue, muscle weakness and nausea and vomiting. </w:t>
            </w:r>
            <w:r w:rsidR="00086FC5" w:rsidRPr="00E939E7">
              <w:rPr>
                <w:highlight w:val="yellow"/>
              </w:rPr>
              <w:t>The person may have decreased mental awareness, including drowsiness and confusion. The nurse should assess the cognitive and physical capabilities of any patient with an increased creatinine and BUN to ensure safe care.</w:t>
            </w:r>
          </w:p>
          <w:p w:rsidR="00885D69" w:rsidRPr="00E939E7" w:rsidRDefault="00885D69">
            <w:pPr>
              <w:pStyle w:val="TableParagraph"/>
              <w:ind w:left="0"/>
              <w:rPr>
                <w:highlight w:val="yellow"/>
              </w:rPr>
            </w:pPr>
          </w:p>
          <w:p w:rsidR="00885D69" w:rsidRPr="00E939E7" w:rsidRDefault="00885D69">
            <w:pPr>
              <w:pStyle w:val="TableParagraph"/>
              <w:ind w:left="0"/>
              <w:rPr>
                <w:highlight w:val="yellow"/>
              </w:rPr>
            </w:pPr>
            <w:r w:rsidRPr="00E939E7">
              <w:rPr>
                <w:highlight w:val="yellow"/>
              </w:rPr>
              <w:t xml:space="preserve"> Assess I&amp;Os closely</w:t>
            </w:r>
          </w:p>
          <w:p w:rsidR="00885D69" w:rsidRPr="00E939E7" w:rsidRDefault="00885D69">
            <w:pPr>
              <w:pStyle w:val="TableParagraph"/>
              <w:ind w:left="0"/>
              <w:rPr>
                <w:highlight w:val="yellow"/>
              </w:rPr>
            </w:pPr>
            <w:r w:rsidRPr="00E939E7">
              <w:rPr>
                <w:highlight w:val="yellow"/>
              </w:rPr>
              <w:t xml:space="preserve"> Restrict fluid</w:t>
            </w:r>
          </w:p>
          <w:p w:rsidR="00885D69" w:rsidRPr="00E939E7" w:rsidRDefault="00885D69">
            <w:pPr>
              <w:pStyle w:val="TableParagraph"/>
              <w:ind w:left="0"/>
              <w:rPr>
                <w:highlight w:val="yellow"/>
              </w:rPr>
            </w:pPr>
            <w:r w:rsidRPr="00E939E7">
              <w:rPr>
                <w:highlight w:val="yellow"/>
              </w:rPr>
              <w:t xml:space="preserve"> Assess for signs of fluid retention/edema</w:t>
            </w:r>
          </w:p>
          <w:p w:rsidR="009A1076" w:rsidRPr="00E939E7" w:rsidRDefault="00885D69" w:rsidP="00086FC5">
            <w:pPr>
              <w:pStyle w:val="TableParagraph"/>
              <w:ind w:left="0"/>
              <w:rPr>
                <w:highlight w:val="yellow"/>
              </w:rPr>
            </w:pPr>
            <w:r w:rsidRPr="00E939E7">
              <w:rPr>
                <w:highlight w:val="yellow"/>
              </w:rPr>
              <w:t xml:space="preserve"> Perform daily weights </w:t>
            </w:r>
          </w:p>
        </w:tc>
      </w:tr>
    </w:tbl>
    <w:p w:rsidR="00E042DA" w:rsidRDefault="00E042DA">
      <w:pPr>
        <w:sectPr w:rsidR="00E042DA">
          <w:pgSz w:w="12240" w:h="15840"/>
          <w:pgMar w:top="640" w:right="320" w:bottom="940" w:left="500" w:header="0" w:footer="683" w:gutter="0"/>
          <w:cols w:space="720"/>
        </w:sectPr>
      </w:pPr>
    </w:p>
    <w:p w:rsidR="00E042DA" w:rsidRDefault="00F464B3">
      <w:pPr>
        <w:spacing w:before="59" w:line="367" w:lineRule="exact"/>
        <w:ind w:left="311"/>
        <w:rPr>
          <w:b/>
          <w:sz w:val="32"/>
        </w:rPr>
      </w:pPr>
      <w:r>
        <w:rPr>
          <w:b/>
          <w:sz w:val="32"/>
        </w:rPr>
        <w:lastRenderedPageBreak/>
        <w:t>Clinical Reasoning Begins…</w:t>
      </w:r>
    </w:p>
    <w:p w:rsidR="00E042DA" w:rsidRPr="00C235D5" w:rsidRDefault="00F464B3" w:rsidP="00C235D5">
      <w:pPr>
        <w:pStyle w:val="ListParagraph"/>
        <w:numPr>
          <w:ilvl w:val="0"/>
          <w:numId w:val="6"/>
        </w:numPr>
        <w:tabs>
          <w:tab w:val="left" w:pos="672"/>
        </w:tabs>
        <w:spacing w:line="252" w:lineRule="exact"/>
        <w:ind w:hanging="361"/>
        <w:rPr>
          <w:b/>
          <w:i/>
        </w:rPr>
      </w:pPr>
      <w:r>
        <w:rPr>
          <w:b/>
          <w:i/>
        </w:rPr>
        <w:t>What is the primary problem your patient is most likely</w:t>
      </w:r>
      <w:r>
        <w:rPr>
          <w:b/>
          <w:i/>
          <w:spacing w:val="-7"/>
        </w:rPr>
        <w:t xml:space="preserve"> </w:t>
      </w:r>
      <w:r>
        <w:rPr>
          <w:b/>
          <w:i/>
        </w:rPr>
        <w:t>presenting?</w:t>
      </w:r>
    </w:p>
    <w:p w:rsidR="00E042DA" w:rsidRPr="002F07EC" w:rsidRDefault="002F07EC" w:rsidP="002F07EC">
      <w:pPr>
        <w:pStyle w:val="ListParagraph"/>
        <w:numPr>
          <w:ilvl w:val="0"/>
          <w:numId w:val="11"/>
        </w:numPr>
        <w:rPr>
          <w:b/>
          <w:i/>
          <w:sz w:val="24"/>
        </w:rPr>
      </w:pPr>
      <w:r>
        <w:rPr>
          <w:bCs/>
          <w:iCs/>
          <w:sz w:val="24"/>
        </w:rPr>
        <w:t>Ischemic Stroke</w:t>
      </w:r>
      <w:r w:rsidR="00E52FF1">
        <w:rPr>
          <w:bCs/>
          <w:iCs/>
          <w:sz w:val="24"/>
        </w:rPr>
        <w:t xml:space="preserve"> </w:t>
      </w:r>
      <w:r w:rsidR="00E52FF1" w:rsidRPr="00E52FF1">
        <w:rPr>
          <w:bCs/>
          <w:iCs/>
          <w:sz w:val="24"/>
        </w:rPr>
        <w:sym w:font="Wingdings" w:char="F0E0"/>
      </w:r>
      <w:r w:rsidR="00E52FF1">
        <w:rPr>
          <w:bCs/>
          <w:iCs/>
          <w:sz w:val="24"/>
        </w:rPr>
        <w:t xml:space="preserve"> Embolic</w:t>
      </w:r>
    </w:p>
    <w:p w:rsidR="00E042DA" w:rsidRDefault="00F464B3">
      <w:pPr>
        <w:pStyle w:val="ListParagraph"/>
        <w:numPr>
          <w:ilvl w:val="0"/>
          <w:numId w:val="6"/>
        </w:numPr>
        <w:tabs>
          <w:tab w:val="left" w:pos="672"/>
        </w:tabs>
        <w:spacing w:before="208" w:line="250" w:lineRule="exact"/>
        <w:ind w:hanging="361"/>
        <w:rPr>
          <w:b/>
          <w:i/>
        </w:rPr>
      </w:pPr>
      <w:r>
        <w:rPr>
          <w:b/>
          <w:i/>
        </w:rPr>
        <w:t>What is the underlying cause/pathophysiology of this primary</w:t>
      </w:r>
      <w:r>
        <w:rPr>
          <w:b/>
          <w:i/>
          <w:spacing w:val="-6"/>
        </w:rPr>
        <w:t xml:space="preserve"> </w:t>
      </w:r>
      <w:r>
        <w:rPr>
          <w:b/>
          <w:i/>
        </w:rPr>
        <w:t>problem?</w:t>
      </w:r>
    </w:p>
    <w:p w:rsidR="00E042DA" w:rsidRDefault="00F464B3">
      <w:pPr>
        <w:spacing w:after="46" w:line="250" w:lineRule="exact"/>
        <w:ind w:left="2452"/>
        <w:rPr>
          <w:i/>
        </w:rPr>
      </w:pPr>
      <w:r>
        <w:rPr>
          <w:i/>
        </w:rPr>
        <w:t>(Relate initial manifestations to the pathophysiology of the primary problem)</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9"/>
        <w:gridCol w:w="5673"/>
      </w:tblGrid>
      <w:tr w:rsidR="00E042DA">
        <w:trPr>
          <w:trHeight w:val="330"/>
        </w:trPr>
        <w:tc>
          <w:tcPr>
            <w:tcW w:w="5329" w:type="dxa"/>
            <w:shd w:val="clear" w:color="auto" w:fill="D9D9D9"/>
          </w:tcPr>
          <w:p w:rsidR="00E042DA" w:rsidRDefault="00F464B3">
            <w:pPr>
              <w:pStyle w:val="TableParagraph"/>
              <w:spacing w:line="251" w:lineRule="exact"/>
              <w:rPr>
                <w:b/>
              </w:rPr>
            </w:pPr>
            <w:r>
              <w:rPr>
                <w:b/>
              </w:rPr>
              <w:t>Pathophysiology of Primary Problem:</w:t>
            </w:r>
          </w:p>
        </w:tc>
        <w:tc>
          <w:tcPr>
            <w:tcW w:w="5673" w:type="dxa"/>
            <w:shd w:val="clear" w:color="auto" w:fill="D9D9D9"/>
          </w:tcPr>
          <w:p w:rsidR="00E042DA" w:rsidRDefault="00F464B3">
            <w:pPr>
              <w:pStyle w:val="TableParagraph"/>
              <w:spacing w:line="251" w:lineRule="exact"/>
              <w:ind w:left="105"/>
              <w:rPr>
                <w:b/>
              </w:rPr>
            </w:pPr>
            <w:r>
              <w:rPr>
                <w:b/>
              </w:rPr>
              <w:t>Rationale for Manifestations:</w:t>
            </w:r>
          </w:p>
        </w:tc>
      </w:tr>
      <w:tr w:rsidR="00E042DA" w:rsidTr="001260AB">
        <w:trPr>
          <w:trHeight w:val="1904"/>
        </w:trPr>
        <w:tc>
          <w:tcPr>
            <w:tcW w:w="5329" w:type="dxa"/>
          </w:tcPr>
          <w:p w:rsidR="00E042DA" w:rsidRPr="00E939E7" w:rsidRDefault="002F07EC">
            <w:pPr>
              <w:pStyle w:val="TableParagraph"/>
              <w:ind w:left="0"/>
              <w:rPr>
                <w:highlight w:val="yellow"/>
              </w:rPr>
            </w:pPr>
            <w:r w:rsidRPr="00E939E7">
              <w:rPr>
                <w:highlight w:val="yellow"/>
              </w:rPr>
              <w:t xml:space="preserve"> Ischemic stroke results from blockage and/or stenosis of a cerebral artery, decreasing or stopping blood flow. This decrease or stop in blood flow ultimately causes a brain infraction. </w:t>
            </w:r>
            <w:r w:rsidR="00E52FF1" w:rsidRPr="00E939E7">
              <w:rPr>
                <w:highlight w:val="yellow"/>
              </w:rPr>
              <w:t xml:space="preserve">Embolic stroke occurs when a blood clot traveling through cerebral blood vessels becomes lodged in vessels that are too narrow for it to pass through. </w:t>
            </w:r>
          </w:p>
        </w:tc>
        <w:tc>
          <w:tcPr>
            <w:tcW w:w="5673" w:type="dxa"/>
          </w:tcPr>
          <w:p w:rsidR="00E042DA" w:rsidRPr="00E939E7" w:rsidRDefault="00E52FF1">
            <w:pPr>
              <w:pStyle w:val="TableParagraph"/>
              <w:ind w:left="0"/>
              <w:rPr>
                <w:highlight w:val="yellow"/>
              </w:rPr>
            </w:pPr>
            <w:r w:rsidRPr="00E939E7">
              <w:rPr>
                <w:highlight w:val="yellow"/>
              </w:rPr>
              <w:t xml:space="preserve"> </w:t>
            </w:r>
            <w:r w:rsidRPr="00C52FFB">
              <w:rPr>
                <w:highlight w:val="green"/>
              </w:rPr>
              <w:t>After the clot is lodged into a cerebral blood vessel that is too narrow for it, the area of the brain supplied by the blocked vessel becomes ischemic and causes a sudden onset of symptoms.</w:t>
            </w:r>
            <w:r w:rsidR="003B3288" w:rsidRPr="00C52FFB">
              <w:rPr>
                <w:highlight w:val="green"/>
              </w:rPr>
              <w:t xml:space="preserve"> The symptoms experienced by the patient correlates to the area in the brain the blockage is affecting.</w:t>
            </w:r>
          </w:p>
        </w:tc>
      </w:tr>
    </w:tbl>
    <w:p w:rsidR="00E042DA" w:rsidRDefault="00E042DA">
      <w:pPr>
        <w:rPr>
          <w:i/>
          <w:sz w:val="25"/>
        </w:rPr>
      </w:pPr>
    </w:p>
    <w:p w:rsidR="00E042DA" w:rsidRDefault="00F464B3">
      <w:pPr>
        <w:pStyle w:val="Heading2"/>
        <w:spacing w:after="3"/>
      </w:pPr>
      <w:r>
        <w:t>Collaborative Care: Medical Management</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8"/>
        <w:gridCol w:w="5221"/>
        <w:gridCol w:w="3061"/>
      </w:tblGrid>
      <w:tr w:rsidR="00E042DA">
        <w:trPr>
          <w:trHeight w:val="253"/>
        </w:trPr>
        <w:tc>
          <w:tcPr>
            <w:tcW w:w="2808" w:type="dxa"/>
            <w:shd w:val="clear" w:color="auto" w:fill="D9D9D9"/>
          </w:tcPr>
          <w:p w:rsidR="00E042DA" w:rsidRDefault="00F464B3">
            <w:pPr>
              <w:pStyle w:val="TableParagraph"/>
              <w:spacing w:line="234" w:lineRule="exact"/>
              <w:rPr>
                <w:b/>
              </w:rPr>
            </w:pPr>
            <w:r>
              <w:rPr>
                <w:b/>
              </w:rPr>
              <w:t>Care Provider Orders:</w:t>
            </w:r>
          </w:p>
        </w:tc>
        <w:tc>
          <w:tcPr>
            <w:tcW w:w="5221" w:type="dxa"/>
            <w:shd w:val="clear" w:color="auto" w:fill="D9D9D9"/>
          </w:tcPr>
          <w:p w:rsidR="00E042DA" w:rsidRDefault="00F464B3">
            <w:pPr>
              <w:pStyle w:val="TableParagraph"/>
              <w:spacing w:line="234" w:lineRule="exact"/>
              <w:ind w:left="105"/>
              <w:rPr>
                <w:b/>
              </w:rPr>
            </w:pPr>
            <w:r>
              <w:rPr>
                <w:b/>
              </w:rPr>
              <w:t>Rationale:</w:t>
            </w:r>
          </w:p>
        </w:tc>
        <w:tc>
          <w:tcPr>
            <w:tcW w:w="3061" w:type="dxa"/>
            <w:shd w:val="clear" w:color="auto" w:fill="D9D9D9"/>
          </w:tcPr>
          <w:p w:rsidR="00E042DA" w:rsidRDefault="00F464B3">
            <w:pPr>
              <w:pStyle w:val="TableParagraph"/>
              <w:spacing w:line="234" w:lineRule="exact"/>
              <w:ind w:left="105"/>
              <w:rPr>
                <w:b/>
              </w:rPr>
            </w:pPr>
            <w:r>
              <w:rPr>
                <w:b/>
              </w:rPr>
              <w:t>Expected Outcome:</w:t>
            </w:r>
          </w:p>
        </w:tc>
      </w:tr>
      <w:tr w:rsidR="00E042DA" w:rsidTr="0050645D">
        <w:trPr>
          <w:trHeight w:val="2777"/>
        </w:trPr>
        <w:tc>
          <w:tcPr>
            <w:tcW w:w="2808" w:type="dxa"/>
          </w:tcPr>
          <w:p w:rsidR="00415666" w:rsidRDefault="00F464B3" w:rsidP="00415666">
            <w:pPr>
              <w:pStyle w:val="TableParagraph"/>
              <w:ind w:right="630"/>
            </w:pPr>
            <w:r>
              <w:t xml:space="preserve">Establish peripheral IV </w:t>
            </w:r>
          </w:p>
          <w:p w:rsidR="00415666" w:rsidRDefault="00415666" w:rsidP="00415666">
            <w:pPr>
              <w:pStyle w:val="TableParagraph"/>
              <w:ind w:right="630"/>
            </w:pPr>
          </w:p>
          <w:p w:rsidR="002A7A26" w:rsidRDefault="002A7A26" w:rsidP="00415666">
            <w:pPr>
              <w:pStyle w:val="TableParagraph"/>
              <w:ind w:right="630"/>
            </w:pPr>
          </w:p>
          <w:p w:rsidR="002A7A26" w:rsidRDefault="002A7A26" w:rsidP="00415666">
            <w:pPr>
              <w:pStyle w:val="TableParagraph"/>
              <w:ind w:right="630"/>
            </w:pPr>
          </w:p>
          <w:p w:rsidR="002A7A26" w:rsidRDefault="002A7A26" w:rsidP="00415666">
            <w:pPr>
              <w:pStyle w:val="TableParagraph"/>
              <w:ind w:right="630"/>
            </w:pPr>
          </w:p>
          <w:p w:rsidR="00E042DA" w:rsidRDefault="00F464B3" w:rsidP="00415666">
            <w:pPr>
              <w:pStyle w:val="TableParagraph"/>
              <w:ind w:right="630"/>
            </w:pPr>
            <w:r>
              <w:t>12 lead EKG stat</w:t>
            </w:r>
          </w:p>
          <w:p w:rsidR="00EF622A" w:rsidRDefault="00EF622A" w:rsidP="00415666">
            <w:pPr>
              <w:pStyle w:val="TableParagraph"/>
              <w:ind w:right="630"/>
            </w:pPr>
          </w:p>
          <w:p w:rsidR="00EF622A" w:rsidRDefault="00EF622A" w:rsidP="00415666">
            <w:pPr>
              <w:pStyle w:val="TableParagraph"/>
              <w:ind w:right="630"/>
            </w:pPr>
          </w:p>
          <w:p w:rsidR="00EF622A" w:rsidRDefault="00EF622A" w:rsidP="00415666">
            <w:pPr>
              <w:pStyle w:val="TableParagraph"/>
              <w:ind w:right="630"/>
            </w:pPr>
          </w:p>
          <w:p w:rsidR="00EF622A" w:rsidRDefault="00EF622A" w:rsidP="00415666">
            <w:pPr>
              <w:pStyle w:val="TableParagraph"/>
              <w:ind w:right="630"/>
            </w:pPr>
          </w:p>
          <w:p w:rsidR="00EF622A" w:rsidRDefault="00EF622A" w:rsidP="00415666">
            <w:pPr>
              <w:pStyle w:val="TableParagraph"/>
              <w:ind w:right="630"/>
            </w:pPr>
          </w:p>
          <w:p w:rsidR="00415666" w:rsidRDefault="00415666" w:rsidP="00415666">
            <w:pPr>
              <w:pStyle w:val="TableParagraph"/>
              <w:ind w:right="630"/>
            </w:pPr>
          </w:p>
          <w:p w:rsidR="00E042DA" w:rsidRDefault="00F464B3" w:rsidP="00415666">
            <w:pPr>
              <w:pStyle w:val="TableParagraph"/>
              <w:ind w:right="300"/>
            </w:pPr>
            <w:r>
              <w:t>Labetalol 10-20 mg IV prn every 15 minutes to keep SBP 160-180</w:t>
            </w:r>
          </w:p>
          <w:p w:rsidR="00E042DA" w:rsidRDefault="00E042DA" w:rsidP="00415666">
            <w:pPr>
              <w:pStyle w:val="TableParagraph"/>
              <w:ind w:left="0"/>
              <w:rPr>
                <w:b/>
                <w:sz w:val="24"/>
              </w:rPr>
            </w:pPr>
          </w:p>
          <w:p w:rsidR="00E042DA" w:rsidRDefault="00E042DA" w:rsidP="00415666">
            <w:pPr>
              <w:pStyle w:val="TableParagraph"/>
              <w:spacing w:before="4"/>
              <w:ind w:left="0"/>
              <w:rPr>
                <w:b/>
                <w:sz w:val="19"/>
              </w:rPr>
            </w:pPr>
          </w:p>
          <w:p w:rsidR="00E042DA" w:rsidRDefault="00F464B3" w:rsidP="00415666">
            <w:pPr>
              <w:pStyle w:val="TableParagraph"/>
            </w:pPr>
            <w:r>
              <w:t>CT head stat</w:t>
            </w:r>
          </w:p>
          <w:p w:rsidR="00E042DA" w:rsidRDefault="00E042DA" w:rsidP="00415666">
            <w:pPr>
              <w:pStyle w:val="TableParagraph"/>
              <w:ind w:left="0"/>
              <w:rPr>
                <w:b/>
                <w:sz w:val="24"/>
              </w:rPr>
            </w:pPr>
          </w:p>
          <w:p w:rsidR="00E042DA" w:rsidRDefault="00E042DA" w:rsidP="00415666">
            <w:pPr>
              <w:pStyle w:val="TableParagraph"/>
              <w:spacing w:before="2"/>
              <w:ind w:left="0"/>
              <w:rPr>
                <w:b/>
                <w:sz w:val="20"/>
              </w:rPr>
            </w:pPr>
          </w:p>
          <w:p w:rsidR="00415666" w:rsidRDefault="00415666" w:rsidP="00415666">
            <w:pPr>
              <w:pStyle w:val="TableParagraph"/>
              <w:spacing w:before="2"/>
              <w:ind w:left="0"/>
              <w:rPr>
                <w:b/>
                <w:sz w:val="20"/>
              </w:rPr>
            </w:pPr>
          </w:p>
          <w:p w:rsidR="00415666" w:rsidRDefault="00415666" w:rsidP="00415666">
            <w:pPr>
              <w:pStyle w:val="TableParagraph"/>
              <w:spacing w:before="2"/>
              <w:ind w:left="0"/>
              <w:rPr>
                <w:b/>
                <w:sz w:val="20"/>
              </w:rPr>
            </w:pPr>
          </w:p>
          <w:p w:rsidR="00415666" w:rsidRDefault="00F464B3" w:rsidP="00415666">
            <w:pPr>
              <w:pStyle w:val="TableParagraph"/>
              <w:ind w:right="214"/>
            </w:pPr>
            <w:r>
              <w:t xml:space="preserve">Cardiac monitor continuous </w:t>
            </w:r>
          </w:p>
          <w:p w:rsidR="00415666" w:rsidRDefault="00415666" w:rsidP="00415666">
            <w:pPr>
              <w:pStyle w:val="TableParagraph"/>
              <w:ind w:right="214"/>
            </w:pPr>
          </w:p>
          <w:p w:rsidR="00415666" w:rsidRDefault="00415666" w:rsidP="00415666">
            <w:pPr>
              <w:pStyle w:val="TableParagraph"/>
              <w:ind w:right="214"/>
            </w:pPr>
          </w:p>
          <w:p w:rsidR="00415666" w:rsidRDefault="00415666" w:rsidP="00415666">
            <w:pPr>
              <w:pStyle w:val="TableParagraph"/>
              <w:ind w:right="214"/>
            </w:pPr>
          </w:p>
          <w:p w:rsidR="00E042DA" w:rsidRDefault="00415666" w:rsidP="00415666">
            <w:pPr>
              <w:pStyle w:val="TableParagraph"/>
              <w:ind w:left="0" w:right="214"/>
            </w:pPr>
            <w:r>
              <w:t xml:space="preserve">  </w:t>
            </w:r>
            <w:r w:rsidR="00F464B3">
              <w:t>NPO</w:t>
            </w: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415666" w:rsidRDefault="00415666" w:rsidP="00415666">
            <w:pPr>
              <w:pStyle w:val="TableParagraph"/>
              <w:ind w:left="0" w:right="214"/>
            </w:pPr>
          </w:p>
          <w:p w:rsidR="00E042DA" w:rsidRDefault="00F464B3" w:rsidP="00415666">
            <w:pPr>
              <w:pStyle w:val="TableParagraph"/>
            </w:pPr>
            <w:r>
              <w:t>Alteplase IV dose per pharmacy</w:t>
            </w:r>
          </w:p>
          <w:p w:rsidR="00E042DA" w:rsidRDefault="00F464B3" w:rsidP="00415666">
            <w:pPr>
              <w:pStyle w:val="TableParagraph"/>
            </w:pPr>
            <w:r>
              <w:t>(if CT negative for bleed)</w:t>
            </w:r>
          </w:p>
        </w:tc>
        <w:tc>
          <w:tcPr>
            <w:tcW w:w="5221" w:type="dxa"/>
          </w:tcPr>
          <w:p w:rsidR="00415666" w:rsidRPr="00C52FFB" w:rsidRDefault="002A7A26" w:rsidP="00415666">
            <w:pPr>
              <w:pStyle w:val="TableParagraph"/>
              <w:rPr>
                <w:highlight w:val="green"/>
              </w:rPr>
            </w:pPr>
            <w:r w:rsidRPr="00C52FFB">
              <w:rPr>
                <w:highlight w:val="green"/>
              </w:rPr>
              <w:lastRenderedPageBreak/>
              <w:t>A patent line is important for administration of IV drugs and emergency drug</w:t>
            </w:r>
            <w:r w:rsidR="00B911E9" w:rsidRPr="00C52FFB">
              <w:rPr>
                <w:highlight w:val="green"/>
              </w:rPr>
              <w:t xml:space="preserve"> </w:t>
            </w:r>
          </w:p>
          <w:p w:rsidR="00415666" w:rsidRPr="00E939E7" w:rsidRDefault="00415666" w:rsidP="00415666">
            <w:pPr>
              <w:pStyle w:val="TableParagraph"/>
              <w:rPr>
                <w:highlight w:val="yellow"/>
              </w:rPr>
            </w:pPr>
          </w:p>
          <w:p w:rsidR="002A7A26" w:rsidRPr="00E939E7" w:rsidRDefault="002A7A26" w:rsidP="002A7A26">
            <w:pPr>
              <w:pStyle w:val="TableParagraph"/>
              <w:ind w:left="0"/>
              <w:rPr>
                <w:highlight w:val="yellow"/>
              </w:rPr>
            </w:pPr>
            <w:r w:rsidRPr="00E939E7">
              <w:rPr>
                <w:highlight w:val="yellow"/>
              </w:rPr>
              <w:t xml:space="preserve"> </w:t>
            </w:r>
          </w:p>
          <w:p w:rsidR="002A7A26" w:rsidRPr="00E939E7" w:rsidRDefault="002A7A26" w:rsidP="002A7A26">
            <w:pPr>
              <w:pStyle w:val="TableParagraph"/>
              <w:ind w:left="0"/>
              <w:rPr>
                <w:highlight w:val="yellow"/>
              </w:rPr>
            </w:pPr>
          </w:p>
          <w:p w:rsidR="002A7A26" w:rsidRPr="00E939E7" w:rsidRDefault="007B0AEC" w:rsidP="00415666">
            <w:pPr>
              <w:pStyle w:val="TableParagraph"/>
              <w:rPr>
                <w:highlight w:val="yellow"/>
              </w:rPr>
            </w:pPr>
            <w:r w:rsidRPr="00E939E7">
              <w:rPr>
                <w:rStyle w:val="e24kjd"/>
                <w:highlight w:val="yellow"/>
              </w:rPr>
              <w:t>As a non-invasive yet most valuable diagnostic tool, the 12-lead EKG records the heart's electrical activity as waveforms. When interpreted accurately, an E</w:t>
            </w:r>
            <w:r w:rsidR="00EF622A" w:rsidRPr="00E939E7">
              <w:rPr>
                <w:rStyle w:val="e24kjd"/>
                <w:highlight w:val="yellow"/>
              </w:rPr>
              <w:t>K</w:t>
            </w:r>
            <w:r w:rsidRPr="00E939E7">
              <w:rPr>
                <w:rStyle w:val="e24kjd"/>
                <w:highlight w:val="yellow"/>
              </w:rPr>
              <w:t>G can detect and monitor a host of heart conditions - from arrhythmias to coronary heart disease to electrolyte imbalance.</w:t>
            </w:r>
          </w:p>
          <w:p w:rsidR="002A7A26" w:rsidRPr="00E939E7" w:rsidRDefault="002A7A26" w:rsidP="00415666">
            <w:pPr>
              <w:pStyle w:val="TableParagraph"/>
              <w:rPr>
                <w:highlight w:val="yellow"/>
              </w:rPr>
            </w:pPr>
          </w:p>
          <w:p w:rsidR="00415666" w:rsidRPr="00E939E7" w:rsidRDefault="002A7A26" w:rsidP="00415666">
            <w:pPr>
              <w:pStyle w:val="TableParagraph"/>
              <w:rPr>
                <w:highlight w:val="yellow"/>
              </w:rPr>
            </w:pPr>
            <w:r w:rsidRPr="00E939E7">
              <w:rPr>
                <w:highlight w:val="yellow"/>
              </w:rPr>
              <w:t>Labetalol</w:t>
            </w:r>
            <w:r w:rsidR="009B616A" w:rsidRPr="00E939E7">
              <w:rPr>
                <w:highlight w:val="yellow"/>
              </w:rPr>
              <w:t xml:space="preserve"> is a beta blocker that will work to lower BP by inhibiting beta stimulation as well as alpha 1, which will cause arterial vasodilation</w:t>
            </w:r>
            <w:r w:rsidRPr="00E939E7">
              <w:rPr>
                <w:highlight w:val="yellow"/>
              </w:rPr>
              <w:t xml:space="preserve"> </w:t>
            </w:r>
          </w:p>
          <w:p w:rsidR="00415666" w:rsidRPr="00E939E7" w:rsidRDefault="00415666" w:rsidP="009B616A">
            <w:pPr>
              <w:pStyle w:val="TableParagraph"/>
              <w:ind w:left="0"/>
              <w:rPr>
                <w:highlight w:val="yellow"/>
              </w:rPr>
            </w:pPr>
          </w:p>
          <w:p w:rsidR="00415666" w:rsidRPr="00E939E7" w:rsidRDefault="00415666" w:rsidP="00415666">
            <w:pPr>
              <w:pStyle w:val="TableParagraph"/>
              <w:rPr>
                <w:highlight w:val="yellow"/>
              </w:rPr>
            </w:pPr>
          </w:p>
          <w:p w:rsidR="00415666" w:rsidRPr="00E939E7" w:rsidRDefault="009B616A" w:rsidP="00415666">
            <w:pPr>
              <w:pStyle w:val="TableParagraph"/>
              <w:rPr>
                <w:highlight w:val="yellow"/>
              </w:rPr>
            </w:pPr>
            <w:r w:rsidRPr="00E939E7">
              <w:rPr>
                <w:highlight w:val="yellow"/>
              </w:rPr>
              <w:t xml:space="preserve">Need to rule out hemorrhagic vs. embolic CVA to confirm that is embolic and no other contraindications can receive </w:t>
            </w:r>
            <w:proofErr w:type="spellStart"/>
            <w:r w:rsidRPr="00E939E7">
              <w:rPr>
                <w:highlight w:val="yellow"/>
              </w:rPr>
              <w:t>tPA</w:t>
            </w:r>
            <w:proofErr w:type="spellEnd"/>
          </w:p>
          <w:p w:rsidR="00415666" w:rsidRPr="00E939E7" w:rsidRDefault="00415666" w:rsidP="009B616A">
            <w:pPr>
              <w:pStyle w:val="TableParagraph"/>
              <w:ind w:left="0"/>
              <w:rPr>
                <w:highlight w:val="yellow"/>
              </w:rPr>
            </w:pPr>
          </w:p>
          <w:p w:rsidR="00415666" w:rsidRPr="00E939E7" w:rsidRDefault="00415666" w:rsidP="00415666">
            <w:pPr>
              <w:pStyle w:val="TableParagraph"/>
              <w:rPr>
                <w:highlight w:val="yellow"/>
              </w:rPr>
            </w:pPr>
          </w:p>
          <w:p w:rsidR="00415666" w:rsidRPr="00E939E7" w:rsidRDefault="00415666" w:rsidP="00415666">
            <w:pPr>
              <w:pStyle w:val="TableParagraph"/>
              <w:rPr>
                <w:highlight w:val="yellow"/>
              </w:rPr>
            </w:pPr>
            <w:r w:rsidRPr="00E939E7">
              <w:rPr>
                <w:highlight w:val="yellow"/>
              </w:rPr>
              <w:t xml:space="preserve">Assess </w:t>
            </w:r>
            <w:proofErr w:type="spellStart"/>
            <w:r w:rsidRPr="00E939E7">
              <w:rPr>
                <w:highlight w:val="yellow"/>
              </w:rPr>
              <w:t>AFib</w:t>
            </w:r>
            <w:proofErr w:type="spellEnd"/>
            <w:r w:rsidRPr="00E939E7">
              <w:rPr>
                <w:highlight w:val="yellow"/>
              </w:rPr>
              <w:t xml:space="preserve"> closely as can go into RVR (any amount &gt;100) at any time which lowers blood pressure and decreases cardiac output as a result</w:t>
            </w:r>
          </w:p>
          <w:p w:rsidR="00415666" w:rsidRPr="00E939E7" w:rsidRDefault="00415666" w:rsidP="00415666">
            <w:pPr>
              <w:pStyle w:val="TableParagraph"/>
              <w:rPr>
                <w:highlight w:val="yellow"/>
              </w:rPr>
            </w:pPr>
          </w:p>
          <w:p w:rsidR="00E042DA" w:rsidRPr="00E939E7" w:rsidRDefault="00415666" w:rsidP="00415666">
            <w:pPr>
              <w:pStyle w:val="TableParagraph"/>
              <w:rPr>
                <w:highlight w:val="yellow"/>
              </w:rPr>
            </w:pPr>
            <w:r w:rsidRPr="00E939E7">
              <w:rPr>
                <w:highlight w:val="yellow"/>
              </w:rPr>
              <w:t>Dysphagia is very common post-stroke and puts the patient at risk for aspiration.  Mr. Gates is presenting with facial droop and difficulty speaking which are signs of possible dysphagia due to muscle weakness of the mouth and throat.  After priorities are addressed and the patient is more stable, a speech therapy consult may be initiated for a swallow evaluation.  A barium swallow study identifies abnormal movement of food/fluid, anatomic structures, and various food consistencies to determine patient’s swallowing potential and ensure safety.</w:t>
            </w:r>
          </w:p>
          <w:p w:rsidR="00EF622A" w:rsidRPr="00E939E7" w:rsidRDefault="00EF622A" w:rsidP="00415666">
            <w:pPr>
              <w:pStyle w:val="TableParagraph"/>
              <w:rPr>
                <w:highlight w:val="yellow"/>
              </w:rPr>
            </w:pPr>
          </w:p>
          <w:p w:rsidR="00C235D5" w:rsidRPr="00E939E7" w:rsidRDefault="00C235D5" w:rsidP="00415666">
            <w:pPr>
              <w:pStyle w:val="TableParagraph"/>
              <w:rPr>
                <w:highlight w:val="yellow"/>
              </w:rPr>
            </w:pPr>
          </w:p>
          <w:p w:rsidR="00EF622A" w:rsidRPr="00E939E7" w:rsidRDefault="00EF622A" w:rsidP="00415666">
            <w:pPr>
              <w:pStyle w:val="TableParagraph"/>
              <w:rPr>
                <w:highlight w:val="yellow"/>
              </w:rPr>
            </w:pPr>
            <w:r w:rsidRPr="00E939E7">
              <w:rPr>
                <w:highlight w:val="yellow"/>
              </w:rPr>
              <w:t>Thrombolytic therapy is the gold standard of medical management and can give us the best hoped for outcome if done in a timely manner. Mechanism is to bind fibrin and convert plasminogen to plasmin, which stimulates dissolving of the clot.</w:t>
            </w:r>
          </w:p>
          <w:p w:rsidR="00EF622A" w:rsidRPr="00E939E7" w:rsidRDefault="00EF622A" w:rsidP="00415666">
            <w:pPr>
              <w:pStyle w:val="TableParagraph"/>
              <w:rPr>
                <w:highlight w:val="yellow"/>
              </w:rPr>
            </w:pPr>
          </w:p>
          <w:p w:rsidR="00EF622A" w:rsidRPr="00E939E7" w:rsidRDefault="00EF622A" w:rsidP="00415666">
            <w:pPr>
              <w:pStyle w:val="TableParagraph"/>
              <w:rPr>
                <w:highlight w:val="yellow"/>
              </w:rPr>
            </w:pPr>
          </w:p>
          <w:p w:rsidR="00EF622A" w:rsidRPr="00E939E7" w:rsidRDefault="00EF622A" w:rsidP="00415666">
            <w:pPr>
              <w:pStyle w:val="TableParagraph"/>
              <w:rPr>
                <w:highlight w:val="yellow"/>
              </w:rPr>
            </w:pPr>
          </w:p>
        </w:tc>
        <w:tc>
          <w:tcPr>
            <w:tcW w:w="3061" w:type="dxa"/>
          </w:tcPr>
          <w:p w:rsidR="00415666" w:rsidRPr="00336528" w:rsidRDefault="00415666">
            <w:pPr>
              <w:pStyle w:val="TableParagraph"/>
              <w:ind w:left="0"/>
              <w:rPr>
                <w:highlight w:val="green"/>
              </w:rPr>
            </w:pPr>
            <w:r w:rsidRPr="00E939E7">
              <w:rPr>
                <w:highlight w:val="yellow"/>
              </w:rPr>
              <w:lastRenderedPageBreak/>
              <w:t xml:space="preserve"> </w:t>
            </w:r>
            <w:r w:rsidRPr="00336528">
              <w:rPr>
                <w:highlight w:val="green"/>
              </w:rPr>
              <w:t>IV established and patent</w:t>
            </w:r>
            <w:r w:rsidR="002A7A26" w:rsidRPr="00336528">
              <w:rPr>
                <w:highlight w:val="green"/>
              </w:rPr>
              <w:t xml:space="preserve">, so nurse </w:t>
            </w:r>
            <w:proofErr w:type="gramStart"/>
            <w:r w:rsidR="002A7A26" w:rsidRPr="00336528">
              <w:rPr>
                <w:highlight w:val="green"/>
              </w:rPr>
              <w:t>is able to</w:t>
            </w:r>
            <w:proofErr w:type="gramEnd"/>
            <w:r w:rsidR="002A7A26" w:rsidRPr="00336528">
              <w:rPr>
                <w:highlight w:val="green"/>
              </w:rPr>
              <w:t xml:space="preserve"> give IV medications and emergency drugs as needed</w:t>
            </w:r>
          </w:p>
          <w:p w:rsidR="00415666" w:rsidRPr="00336528" w:rsidRDefault="00415666">
            <w:pPr>
              <w:pStyle w:val="TableParagraph"/>
              <w:ind w:left="0"/>
              <w:rPr>
                <w:highlight w:val="green"/>
              </w:rPr>
            </w:pPr>
            <w:r w:rsidRPr="00336528">
              <w:rPr>
                <w:highlight w:val="green"/>
              </w:rPr>
              <w:t xml:space="preserve"> </w:t>
            </w:r>
          </w:p>
          <w:p w:rsidR="00EF622A" w:rsidRPr="00336528" w:rsidRDefault="00DE407F">
            <w:pPr>
              <w:pStyle w:val="TableParagraph"/>
              <w:ind w:left="0"/>
              <w:rPr>
                <w:highlight w:val="green"/>
              </w:rPr>
            </w:pPr>
            <w:r w:rsidRPr="00336528">
              <w:rPr>
                <w:highlight w:val="green"/>
              </w:rPr>
              <w:t xml:space="preserve"> The healthcare team will be able to see and interpret the electrical activity the patient is experiencing and gain more knowledge on the patient’s condition</w:t>
            </w: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415666" w:rsidRPr="00E939E7" w:rsidRDefault="00EF622A">
            <w:pPr>
              <w:pStyle w:val="TableParagraph"/>
              <w:ind w:left="0"/>
              <w:rPr>
                <w:highlight w:val="yellow"/>
              </w:rPr>
            </w:pPr>
            <w:r w:rsidRPr="00E939E7">
              <w:rPr>
                <w:highlight w:val="yellow"/>
              </w:rPr>
              <w:t xml:space="preserve"> </w:t>
            </w:r>
            <w:r w:rsidR="00415666" w:rsidRPr="00E939E7">
              <w:rPr>
                <w:highlight w:val="yellow"/>
              </w:rPr>
              <w:t>SBP maintained in 160- 180 range</w:t>
            </w:r>
          </w:p>
          <w:p w:rsidR="00415666" w:rsidRPr="00E939E7" w:rsidRDefault="00415666">
            <w:pPr>
              <w:pStyle w:val="TableParagraph"/>
              <w:ind w:left="0"/>
              <w:rPr>
                <w:highlight w:val="yellow"/>
              </w:rPr>
            </w:pPr>
          </w:p>
          <w:p w:rsidR="009B616A" w:rsidRPr="00E939E7" w:rsidRDefault="009B616A">
            <w:pPr>
              <w:pStyle w:val="TableParagraph"/>
              <w:ind w:left="0"/>
              <w:rPr>
                <w:highlight w:val="yellow"/>
              </w:rPr>
            </w:pPr>
          </w:p>
          <w:p w:rsidR="009B616A" w:rsidRPr="00E939E7" w:rsidRDefault="009B616A">
            <w:pPr>
              <w:pStyle w:val="TableParagraph"/>
              <w:ind w:left="0"/>
              <w:rPr>
                <w:highlight w:val="yellow"/>
              </w:rPr>
            </w:pPr>
          </w:p>
          <w:p w:rsidR="00415666" w:rsidRPr="00336528" w:rsidRDefault="00415666">
            <w:pPr>
              <w:pStyle w:val="TableParagraph"/>
              <w:ind w:left="0"/>
              <w:rPr>
                <w:highlight w:val="green"/>
              </w:rPr>
            </w:pPr>
            <w:r w:rsidRPr="00E939E7">
              <w:rPr>
                <w:highlight w:val="yellow"/>
              </w:rPr>
              <w:t xml:space="preserve"> </w:t>
            </w:r>
            <w:r w:rsidRPr="00336528">
              <w:rPr>
                <w:highlight w:val="green"/>
              </w:rPr>
              <w:t xml:space="preserve">No signs of hemorrhage so that </w:t>
            </w:r>
            <w:proofErr w:type="spellStart"/>
            <w:r w:rsidRPr="00336528">
              <w:rPr>
                <w:highlight w:val="green"/>
              </w:rPr>
              <w:t>tPA</w:t>
            </w:r>
            <w:proofErr w:type="spellEnd"/>
            <w:r w:rsidRPr="00336528">
              <w:rPr>
                <w:highlight w:val="green"/>
              </w:rPr>
              <w:t xml:space="preserve"> can be </w:t>
            </w:r>
            <w:proofErr w:type="gramStart"/>
            <w:r w:rsidRPr="00336528">
              <w:rPr>
                <w:highlight w:val="green"/>
              </w:rPr>
              <w:t>administer</w:t>
            </w:r>
            <w:proofErr w:type="gramEnd"/>
            <w:r w:rsidRPr="00336528">
              <w:rPr>
                <w:highlight w:val="green"/>
              </w:rPr>
              <w:t xml:space="preserve"> to have neurons</w:t>
            </w:r>
          </w:p>
          <w:p w:rsidR="00415666" w:rsidRPr="00336528" w:rsidRDefault="00415666">
            <w:pPr>
              <w:pStyle w:val="TableParagraph"/>
              <w:ind w:left="0"/>
              <w:rPr>
                <w:highlight w:val="green"/>
              </w:rPr>
            </w:pPr>
          </w:p>
          <w:p w:rsidR="009B616A" w:rsidRPr="00E939E7" w:rsidRDefault="009B616A">
            <w:pPr>
              <w:pStyle w:val="TableParagraph"/>
              <w:ind w:left="0"/>
              <w:rPr>
                <w:highlight w:val="yellow"/>
              </w:rPr>
            </w:pPr>
          </w:p>
          <w:p w:rsidR="00415666" w:rsidRPr="00E939E7" w:rsidRDefault="00415666">
            <w:pPr>
              <w:pStyle w:val="TableParagraph"/>
              <w:ind w:left="0"/>
              <w:rPr>
                <w:highlight w:val="yellow"/>
              </w:rPr>
            </w:pPr>
            <w:r w:rsidRPr="00E939E7">
              <w:rPr>
                <w:highlight w:val="yellow"/>
              </w:rPr>
              <w:t xml:space="preserve"> HR remains &lt;100</w:t>
            </w:r>
          </w:p>
          <w:p w:rsidR="00415666" w:rsidRPr="00E939E7" w:rsidRDefault="00415666">
            <w:pPr>
              <w:pStyle w:val="TableParagraph"/>
              <w:ind w:left="0"/>
              <w:rPr>
                <w:highlight w:val="yellow"/>
              </w:rPr>
            </w:pPr>
          </w:p>
          <w:p w:rsidR="00415666" w:rsidRPr="00E939E7" w:rsidRDefault="00415666">
            <w:pPr>
              <w:pStyle w:val="TableParagraph"/>
              <w:ind w:left="0"/>
              <w:rPr>
                <w:highlight w:val="yellow"/>
              </w:rPr>
            </w:pPr>
            <w:r w:rsidRPr="00E939E7">
              <w:rPr>
                <w:highlight w:val="yellow"/>
              </w:rPr>
              <w:t xml:space="preserve"> </w:t>
            </w:r>
          </w:p>
          <w:p w:rsidR="00415666" w:rsidRPr="00E939E7" w:rsidRDefault="00415666">
            <w:pPr>
              <w:pStyle w:val="TableParagraph"/>
              <w:ind w:left="0"/>
              <w:rPr>
                <w:highlight w:val="yellow"/>
              </w:rPr>
            </w:pPr>
          </w:p>
          <w:p w:rsidR="00415666" w:rsidRPr="00E939E7" w:rsidRDefault="00415666">
            <w:pPr>
              <w:pStyle w:val="TableParagraph"/>
              <w:ind w:left="0"/>
              <w:rPr>
                <w:highlight w:val="yellow"/>
              </w:rPr>
            </w:pPr>
            <w:r w:rsidRPr="00E939E7">
              <w:rPr>
                <w:highlight w:val="yellow"/>
              </w:rPr>
              <w:t xml:space="preserve">No aspiration </w:t>
            </w: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EF622A" w:rsidRPr="00E939E7" w:rsidRDefault="00EF622A">
            <w:pPr>
              <w:pStyle w:val="TableParagraph"/>
              <w:ind w:left="0"/>
              <w:rPr>
                <w:highlight w:val="yellow"/>
              </w:rPr>
            </w:pPr>
          </w:p>
          <w:p w:rsidR="00C235D5" w:rsidRPr="00E939E7" w:rsidRDefault="00EF622A" w:rsidP="00EF622A">
            <w:pPr>
              <w:rPr>
                <w:highlight w:val="yellow"/>
              </w:rPr>
            </w:pPr>
            <w:r w:rsidRPr="00E939E7">
              <w:rPr>
                <w:highlight w:val="yellow"/>
              </w:rPr>
              <w:lastRenderedPageBreak/>
              <w:t xml:space="preserve"> </w:t>
            </w:r>
          </w:p>
          <w:p w:rsidR="00EF622A" w:rsidRPr="00E939E7" w:rsidRDefault="00EF622A" w:rsidP="00EF622A">
            <w:pPr>
              <w:rPr>
                <w:highlight w:val="yellow"/>
              </w:rPr>
            </w:pPr>
            <w:r w:rsidRPr="00E939E7">
              <w:rPr>
                <w:highlight w:val="yellow"/>
              </w:rPr>
              <w:t xml:space="preserve">Tolerates therapy with no adverse reactions including massive cerebral hemorrhage or other lesser bleeding complications </w:t>
            </w:r>
          </w:p>
          <w:p w:rsidR="00EF622A" w:rsidRPr="00E939E7" w:rsidRDefault="00EF622A">
            <w:pPr>
              <w:pStyle w:val="TableParagraph"/>
              <w:ind w:left="0"/>
              <w:rPr>
                <w:highlight w:val="yellow"/>
              </w:rPr>
            </w:pPr>
          </w:p>
        </w:tc>
      </w:tr>
    </w:tbl>
    <w:p w:rsidR="00E042DA" w:rsidRDefault="00E042DA">
      <w:pPr>
        <w:sectPr w:rsidR="00E042DA">
          <w:pgSz w:w="12240" w:h="15840"/>
          <w:pgMar w:top="660" w:right="320" w:bottom="940" w:left="500" w:header="0" w:footer="683" w:gutter="0"/>
          <w:cols w:space="720"/>
        </w:sectPr>
      </w:pPr>
    </w:p>
    <w:p w:rsidR="00E042DA" w:rsidRDefault="00F464B3">
      <w:pPr>
        <w:spacing w:before="77" w:after="3"/>
        <w:ind w:left="311"/>
        <w:rPr>
          <w:b/>
          <w:sz w:val="28"/>
        </w:rPr>
      </w:pPr>
      <w:r>
        <w:rPr>
          <w:b/>
          <w:sz w:val="28"/>
        </w:rPr>
        <w:lastRenderedPageBreak/>
        <w:t>PRIORITY Setting: Which Orders Do You Implement First and Why?</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8"/>
        <w:gridCol w:w="2791"/>
        <w:gridCol w:w="5489"/>
      </w:tblGrid>
      <w:tr w:rsidR="00E042DA">
        <w:trPr>
          <w:trHeight w:val="254"/>
        </w:trPr>
        <w:tc>
          <w:tcPr>
            <w:tcW w:w="2808" w:type="dxa"/>
            <w:shd w:val="clear" w:color="auto" w:fill="D9D9D9"/>
          </w:tcPr>
          <w:p w:rsidR="00E042DA" w:rsidRDefault="00F464B3">
            <w:pPr>
              <w:pStyle w:val="TableParagraph"/>
              <w:spacing w:line="234" w:lineRule="exact"/>
              <w:rPr>
                <w:b/>
              </w:rPr>
            </w:pPr>
            <w:r>
              <w:rPr>
                <w:b/>
              </w:rPr>
              <w:t>Care Provider Orders:</w:t>
            </w:r>
          </w:p>
        </w:tc>
        <w:tc>
          <w:tcPr>
            <w:tcW w:w="2791" w:type="dxa"/>
            <w:shd w:val="clear" w:color="auto" w:fill="D9D9D9"/>
          </w:tcPr>
          <w:p w:rsidR="00E042DA" w:rsidRDefault="00F464B3">
            <w:pPr>
              <w:pStyle w:val="TableParagraph"/>
              <w:spacing w:line="234" w:lineRule="exact"/>
              <w:ind w:left="105"/>
              <w:rPr>
                <w:b/>
              </w:rPr>
            </w:pPr>
            <w:r>
              <w:rPr>
                <w:b/>
              </w:rPr>
              <w:t>Order of Priority:</w:t>
            </w:r>
          </w:p>
        </w:tc>
        <w:tc>
          <w:tcPr>
            <w:tcW w:w="5489" w:type="dxa"/>
            <w:shd w:val="clear" w:color="auto" w:fill="D9D9D9"/>
          </w:tcPr>
          <w:p w:rsidR="00E042DA" w:rsidRDefault="00F464B3">
            <w:pPr>
              <w:pStyle w:val="TableParagraph"/>
              <w:spacing w:line="234" w:lineRule="exact"/>
              <w:ind w:left="106"/>
              <w:rPr>
                <w:b/>
              </w:rPr>
            </w:pPr>
            <w:r>
              <w:rPr>
                <w:b/>
              </w:rPr>
              <w:t>Rationale:</w:t>
            </w:r>
          </w:p>
        </w:tc>
      </w:tr>
      <w:tr w:rsidR="00E042DA" w:rsidTr="00336528">
        <w:trPr>
          <w:trHeight w:val="3470"/>
        </w:trPr>
        <w:tc>
          <w:tcPr>
            <w:tcW w:w="2808" w:type="dxa"/>
          </w:tcPr>
          <w:p w:rsidR="00E042DA" w:rsidRPr="00336528" w:rsidRDefault="00F464B3">
            <w:pPr>
              <w:pStyle w:val="TableParagraph"/>
              <w:numPr>
                <w:ilvl w:val="0"/>
                <w:numId w:val="5"/>
              </w:numPr>
              <w:tabs>
                <w:tab w:val="left" w:pos="295"/>
              </w:tabs>
              <w:spacing w:line="247" w:lineRule="exact"/>
              <w:rPr>
                <w:highlight w:val="yellow"/>
              </w:rPr>
            </w:pPr>
            <w:r w:rsidRPr="00336528">
              <w:rPr>
                <w:highlight w:val="yellow"/>
              </w:rPr>
              <w:t>Establish peripheral</w:t>
            </w:r>
            <w:r w:rsidRPr="00336528">
              <w:rPr>
                <w:spacing w:val="-1"/>
                <w:highlight w:val="yellow"/>
              </w:rPr>
              <w:t xml:space="preserve"> </w:t>
            </w:r>
            <w:r w:rsidRPr="00336528">
              <w:rPr>
                <w:highlight w:val="yellow"/>
              </w:rPr>
              <w:t>IV</w:t>
            </w:r>
          </w:p>
          <w:p w:rsidR="00E042DA" w:rsidRPr="00336528" w:rsidRDefault="00F464B3">
            <w:pPr>
              <w:pStyle w:val="TableParagraph"/>
              <w:numPr>
                <w:ilvl w:val="0"/>
                <w:numId w:val="5"/>
              </w:numPr>
              <w:tabs>
                <w:tab w:val="left" w:pos="295"/>
              </w:tabs>
              <w:spacing w:before="201"/>
              <w:ind w:right="130"/>
              <w:rPr>
                <w:highlight w:val="yellow"/>
              </w:rPr>
            </w:pPr>
            <w:r w:rsidRPr="00336528">
              <w:rPr>
                <w:highlight w:val="yellow"/>
              </w:rPr>
              <w:t xml:space="preserve">Labetalol 10-20 mg IV </w:t>
            </w:r>
            <w:r w:rsidRPr="00336528">
              <w:rPr>
                <w:spacing w:val="-4"/>
                <w:highlight w:val="yellow"/>
              </w:rPr>
              <w:t xml:space="preserve">prn </w:t>
            </w:r>
            <w:r w:rsidRPr="00336528">
              <w:rPr>
                <w:highlight w:val="yellow"/>
              </w:rPr>
              <w:t>every 15" to keep SBP 160-180</w:t>
            </w:r>
          </w:p>
          <w:p w:rsidR="00E042DA" w:rsidRPr="00336528" w:rsidRDefault="00F464B3">
            <w:pPr>
              <w:pStyle w:val="TableParagraph"/>
              <w:numPr>
                <w:ilvl w:val="0"/>
                <w:numId w:val="5"/>
              </w:numPr>
              <w:tabs>
                <w:tab w:val="left" w:pos="295"/>
              </w:tabs>
              <w:spacing w:before="198"/>
              <w:rPr>
                <w:highlight w:val="yellow"/>
              </w:rPr>
            </w:pPr>
            <w:r w:rsidRPr="00336528">
              <w:rPr>
                <w:highlight w:val="yellow"/>
              </w:rPr>
              <w:t>CT head stat</w:t>
            </w:r>
          </w:p>
          <w:p w:rsidR="00E042DA" w:rsidRPr="00336528" w:rsidRDefault="00F464B3">
            <w:pPr>
              <w:pStyle w:val="TableParagraph"/>
              <w:numPr>
                <w:ilvl w:val="0"/>
                <w:numId w:val="5"/>
              </w:numPr>
              <w:tabs>
                <w:tab w:val="left" w:pos="295"/>
              </w:tabs>
              <w:spacing w:before="201"/>
              <w:ind w:right="1064"/>
              <w:rPr>
                <w:highlight w:val="yellow"/>
              </w:rPr>
            </w:pPr>
            <w:r w:rsidRPr="00336528">
              <w:rPr>
                <w:highlight w:val="yellow"/>
              </w:rPr>
              <w:t xml:space="preserve">Cardiac </w:t>
            </w:r>
            <w:r w:rsidRPr="00336528">
              <w:rPr>
                <w:spacing w:val="-3"/>
                <w:highlight w:val="yellow"/>
              </w:rPr>
              <w:t xml:space="preserve">monitor </w:t>
            </w:r>
            <w:r w:rsidRPr="00336528">
              <w:rPr>
                <w:highlight w:val="yellow"/>
              </w:rPr>
              <w:t>continuous</w:t>
            </w:r>
          </w:p>
          <w:p w:rsidR="00E042DA" w:rsidRPr="00336528" w:rsidRDefault="00F464B3">
            <w:pPr>
              <w:pStyle w:val="TableParagraph"/>
              <w:numPr>
                <w:ilvl w:val="0"/>
                <w:numId w:val="5"/>
              </w:numPr>
              <w:tabs>
                <w:tab w:val="left" w:pos="351"/>
              </w:tabs>
              <w:spacing w:before="200"/>
              <w:ind w:right="729"/>
              <w:rPr>
                <w:highlight w:val="yellow"/>
              </w:rPr>
            </w:pPr>
            <w:r w:rsidRPr="00336528">
              <w:rPr>
                <w:highlight w:val="yellow"/>
              </w:rPr>
              <w:t>Alteplase IV (if CT negative for</w:t>
            </w:r>
            <w:r w:rsidRPr="00336528">
              <w:rPr>
                <w:spacing w:val="-3"/>
                <w:highlight w:val="yellow"/>
              </w:rPr>
              <w:t xml:space="preserve"> </w:t>
            </w:r>
            <w:r w:rsidRPr="00336528">
              <w:rPr>
                <w:highlight w:val="yellow"/>
              </w:rPr>
              <w:t>bleed)</w:t>
            </w:r>
          </w:p>
        </w:tc>
        <w:tc>
          <w:tcPr>
            <w:tcW w:w="2791" w:type="dxa"/>
          </w:tcPr>
          <w:p w:rsidR="00E042DA" w:rsidRPr="00336528" w:rsidRDefault="00552590" w:rsidP="00552590">
            <w:pPr>
              <w:pStyle w:val="TableParagraph"/>
              <w:numPr>
                <w:ilvl w:val="0"/>
                <w:numId w:val="12"/>
              </w:numPr>
              <w:rPr>
                <w:highlight w:val="yellow"/>
              </w:rPr>
            </w:pPr>
            <w:r w:rsidRPr="00336528">
              <w:rPr>
                <w:highlight w:val="yellow"/>
              </w:rPr>
              <w:t>CT head stat</w:t>
            </w:r>
          </w:p>
          <w:p w:rsidR="00552590" w:rsidRPr="00336528" w:rsidRDefault="00552590" w:rsidP="00552590">
            <w:pPr>
              <w:pStyle w:val="TableParagraph"/>
              <w:numPr>
                <w:ilvl w:val="0"/>
                <w:numId w:val="12"/>
              </w:numPr>
              <w:rPr>
                <w:highlight w:val="yellow"/>
              </w:rPr>
            </w:pPr>
            <w:r w:rsidRPr="00336528">
              <w:rPr>
                <w:highlight w:val="yellow"/>
              </w:rPr>
              <w:t>Establish peripheral IV</w:t>
            </w:r>
          </w:p>
          <w:p w:rsidR="002D2164" w:rsidRPr="00336528" w:rsidRDefault="002D2164" w:rsidP="00552590">
            <w:pPr>
              <w:pStyle w:val="TableParagraph"/>
              <w:numPr>
                <w:ilvl w:val="0"/>
                <w:numId w:val="12"/>
              </w:numPr>
              <w:rPr>
                <w:highlight w:val="yellow"/>
              </w:rPr>
            </w:pPr>
            <w:r w:rsidRPr="00336528">
              <w:rPr>
                <w:highlight w:val="yellow"/>
              </w:rPr>
              <w:t>Alteplase IV (if CT negative for bleed)</w:t>
            </w:r>
          </w:p>
          <w:p w:rsidR="00552590" w:rsidRPr="00336528" w:rsidRDefault="00552590" w:rsidP="00552590">
            <w:pPr>
              <w:pStyle w:val="TableParagraph"/>
              <w:numPr>
                <w:ilvl w:val="0"/>
                <w:numId w:val="12"/>
              </w:numPr>
              <w:rPr>
                <w:highlight w:val="yellow"/>
              </w:rPr>
            </w:pPr>
            <w:r w:rsidRPr="00336528">
              <w:rPr>
                <w:highlight w:val="yellow"/>
              </w:rPr>
              <w:t>Labetalol 10-20 mg IV prn every 15” to keep SBP 160-180</w:t>
            </w:r>
          </w:p>
          <w:p w:rsidR="00552590" w:rsidRPr="00336528" w:rsidRDefault="002D2164" w:rsidP="00552590">
            <w:pPr>
              <w:pStyle w:val="TableParagraph"/>
              <w:numPr>
                <w:ilvl w:val="0"/>
                <w:numId w:val="12"/>
              </w:numPr>
              <w:rPr>
                <w:highlight w:val="yellow"/>
              </w:rPr>
            </w:pPr>
            <w:r w:rsidRPr="00336528">
              <w:rPr>
                <w:highlight w:val="yellow"/>
              </w:rPr>
              <w:t>Cardiac monitor continuous</w:t>
            </w:r>
          </w:p>
        </w:tc>
        <w:tc>
          <w:tcPr>
            <w:tcW w:w="5489" w:type="dxa"/>
          </w:tcPr>
          <w:p w:rsidR="00E042DA" w:rsidRPr="00336528" w:rsidRDefault="002D2164" w:rsidP="002D2164">
            <w:pPr>
              <w:pStyle w:val="TableParagraph"/>
              <w:numPr>
                <w:ilvl w:val="0"/>
                <w:numId w:val="13"/>
              </w:numPr>
              <w:rPr>
                <w:highlight w:val="green"/>
              </w:rPr>
            </w:pPr>
            <w:r w:rsidRPr="00336528">
              <w:rPr>
                <w:highlight w:val="green"/>
              </w:rPr>
              <w:t xml:space="preserve">The CT is used to rule out or identify a hemorrhagic source of neuro changes, so </w:t>
            </w:r>
            <w:proofErr w:type="spellStart"/>
            <w:r w:rsidRPr="00336528">
              <w:rPr>
                <w:highlight w:val="green"/>
              </w:rPr>
              <w:t>tPA</w:t>
            </w:r>
            <w:proofErr w:type="spellEnd"/>
            <w:r w:rsidRPr="00336528">
              <w:rPr>
                <w:highlight w:val="green"/>
              </w:rPr>
              <w:t xml:space="preserve"> can be considered to save neurons and minimize lifelong deficits</w:t>
            </w:r>
          </w:p>
          <w:p w:rsidR="002D2164" w:rsidRPr="00336528" w:rsidRDefault="002A7A26" w:rsidP="002D2164">
            <w:pPr>
              <w:pStyle w:val="TableParagraph"/>
              <w:numPr>
                <w:ilvl w:val="0"/>
                <w:numId w:val="13"/>
              </w:numPr>
              <w:rPr>
                <w:highlight w:val="green"/>
              </w:rPr>
            </w:pPr>
            <w:r w:rsidRPr="00336528">
              <w:rPr>
                <w:highlight w:val="green"/>
              </w:rPr>
              <w:t>Alteplase is a thrombolytic medication, used to treat acute ST elevation myocardial infarction, pulmonary embolism associated with low blood pressure, acute ischemic stroke, and blocked central venous access devices. It is given by injection into a vein or artery.</w:t>
            </w:r>
          </w:p>
          <w:p w:rsidR="002D2164" w:rsidRPr="00336528" w:rsidRDefault="002D2164" w:rsidP="002D2164">
            <w:pPr>
              <w:pStyle w:val="TableParagraph"/>
              <w:numPr>
                <w:ilvl w:val="0"/>
                <w:numId w:val="13"/>
              </w:numPr>
              <w:rPr>
                <w:highlight w:val="yellow"/>
              </w:rPr>
            </w:pPr>
            <w:r w:rsidRPr="00336528">
              <w:rPr>
                <w:highlight w:val="yellow"/>
              </w:rPr>
              <w:t xml:space="preserve">This must be administered ASAP if the CT is negative for bleed, time saves neurons, </w:t>
            </w:r>
          </w:p>
          <w:p w:rsidR="002D2164" w:rsidRPr="00336528" w:rsidRDefault="002D2164" w:rsidP="002D2164">
            <w:pPr>
              <w:pStyle w:val="TableParagraph"/>
              <w:numPr>
                <w:ilvl w:val="0"/>
                <w:numId w:val="13"/>
              </w:numPr>
              <w:rPr>
                <w:highlight w:val="yellow"/>
              </w:rPr>
            </w:pPr>
            <w:r w:rsidRPr="00336528">
              <w:rPr>
                <w:highlight w:val="yellow"/>
              </w:rPr>
              <w:t xml:space="preserve">Lowering the patient BP is a high priority in this case </w:t>
            </w:r>
          </w:p>
          <w:p w:rsidR="002D2164" w:rsidRPr="00336528" w:rsidRDefault="002D2164" w:rsidP="002D2164">
            <w:pPr>
              <w:pStyle w:val="TableParagraph"/>
              <w:numPr>
                <w:ilvl w:val="0"/>
                <w:numId w:val="13"/>
              </w:numPr>
              <w:rPr>
                <w:highlight w:val="green"/>
              </w:rPr>
            </w:pPr>
            <w:r w:rsidRPr="00336528">
              <w:rPr>
                <w:highlight w:val="yellow"/>
              </w:rPr>
              <w:t xml:space="preserve">The patient is at an increased risk for dysrhythmias with an acute neuro event. This is important but the other orders hold a higher priority. </w:t>
            </w:r>
          </w:p>
        </w:tc>
      </w:tr>
    </w:tbl>
    <w:p w:rsidR="00E042DA" w:rsidRDefault="00E042DA">
      <w:pPr>
        <w:rPr>
          <w:b/>
          <w:sz w:val="28"/>
        </w:rPr>
      </w:pPr>
    </w:p>
    <w:p w:rsidR="00E042DA" w:rsidRDefault="00F464B3">
      <w:pPr>
        <w:spacing w:after="2"/>
        <w:ind w:left="311"/>
        <w:rPr>
          <w:b/>
          <w:sz w:val="28"/>
        </w:rPr>
      </w:pPr>
      <w:r>
        <w:rPr>
          <w:b/>
          <w:sz w:val="28"/>
        </w:rPr>
        <w:t>Medication Dosage</w:t>
      </w:r>
      <w:r>
        <w:rPr>
          <w:b/>
          <w:spacing w:val="-14"/>
          <w:sz w:val="28"/>
        </w:rPr>
        <w:t xml:space="preserve"> </w:t>
      </w:r>
      <w:r>
        <w:rPr>
          <w:b/>
          <w:sz w:val="28"/>
        </w:rPr>
        <w:t>Calculation:</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2520"/>
        <w:gridCol w:w="2520"/>
        <w:gridCol w:w="3961"/>
      </w:tblGrid>
      <w:tr w:rsidR="00E042DA">
        <w:trPr>
          <w:trHeight w:val="505"/>
        </w:trPr>
        <w:tc>
          <w:tcPr>
            <w:tcW w:w="2088" w:type="dxa"/>
            <w:shd w:val="clear" w:color="auto" w:fill="D9D9D9"/>
          </w:tcPr>
          <w:p w:rsidR="00E042DA" w:rsidRDefault="00F464B3">
            <w:pPr>
              <w:pStyle w:val="TableParagraph"/>
              <w:spacing w:line="251" w:lineRule="exact"/>
              <w:rPr>
                <w:b/>
              </w:rPr>
            </w:pPr>
            <w:r>
              <w:rPr>
                <w:b/>
              </w:rPr>
              <w:t>Medication/Dose:</w:t>
            </w:r>
          </w:p>
        </w:tc>
        <w:tc>
          <w:tcPr>
            <w:tcW w:w="2520" w:type="dxa"/>
            <w:shd w:val="clear" w:color="auto" w:fill="D9D9D9"/>
          </w:tcPr>
          <w:p w:rsidR="00E042DA" w:rsidRDefault="00F464B3">
            <w:pPr>
              <w:pStyle w:val="TableParagraph"/>
              <w:spacing w:line="251" w:lineRule="exact"/>
              <w:ind w:left="105"/>
              <w:rPr>
                <w:b/>
              </w:rPr>
            </w:pPr>
            <w:r>
              <w:rPr>
                <w:b/>
              </w:rPr>
              <w:t>Mechanism of Action:</w:t>
            </w:r>
          </w:p>
        </w:tc>
        <w:tc>
          <w:tcPr>
            <w:tcW w:w="2520" w:type="dxa"/>
            <w:shd w:val="clear" w:color="auto" w:fill="D9D9D9"/>
          </w:tcPr>
          <w:p w:rsidR="00E042DA" w:rsidRDefault="00F464B3">
            <w:pPr>
              <w:pStyle w:val="TableParagraph"/>
              <w:spacing w:before="2" w:line="252" w:lineRule="exact"/>
              <w:ind w:left="106" w:right="319"/>
              <w:rPr>
                <w:b/>
              </w:rPr>
            </w:pPr>
            <w:r>
              <w:rPr>
                <w:b/>
              </w:rPr>
              <w:t>Volume/time frame to Safely Administer:</w:t>
            </w:r>
          </w:p>
        </w:tc>
        <w:tc>
          <w:tcPr>
            <w:tcW w:w="3961" w:type="dxa"/>
            <w:shd w:val="clear" w:color="auto" w:fill="D9D9D9"/>
          </w:tcPr>
          <w:p w:rsidR="00E042DA" w:rsidRDefault="00F464B3">
            <w:pPr>
              <w:pStyle w:val="TableParagraph"/>
              <w:spacing w:line="251" w:lineRule="exact"/>
              <w:ind w:left="106"/>
              <w:rPr>
                <w:b/>
              </w:rPr>
            </w:pPr>
            <w:r>
              <w:rPr>
                <w:b/>
              </w:rPr>
              <w:t>Nursing Assessment/Considerations:</w:t>
            </w:r>
          </w:p>
        </w:tc>
      </w:tr>
      <w:tr w:rsidR="00E042DA">
        <w:trPr>
          <w:trHeight w:val="2507"/>
        </w:trPr>
        <w:tc>
          <w:tcPr>
            <w:tcW w:w="2088" w:type="dxa"/>
          </w:tcPr>
          <w:p w:rsidR="00E042DA" w:rsidRDefault="00C37EAC">
            <w:pPr>
              <w:pStyle w:val="TableParagraph"/>
              <w:ind w:left="167" w:right="157" w:firstLine="307"/>
              <w:rPr>
                <w:b/>
                <w:sz w:val="28"/>
              </w:rPr>
            </w:pPr>
            <w:r>
              <w:rPr>
                <w:b/>
                <w:sz w:val="28"/>
              </w:rPr>
              <w:t>Labetalol</w:t>
            </w:r>
            <w:r w:rsidR="00F464B3">
              <w:rPr>
                <w:b/>
                <w:sz w:val="28"/>
              </w:rPr>
              <w:t xml:space="preserve"> 20 </w:t>
            </w:r>
            <w:r w:rsidR="00F464B3">
              <w:rPr>
                <w:b/>
                <w:spacing w:val="-3"/>
                <w:sz w:val="28"/>
              </w:rPr>
              <w:t xml:space="preserve">mg </w:t>
            </w:r>
            <w:r w:rsidR="00F464B3">
              <w:rPr>
                <w:b/>
                <w:sz w:val="28"/>
              </w:rPr>
              <w:t>IV</w:t>
            </w:r>
            <w:r w:rsidR="00F464B3">
              <w:rPr>
                <w:b/>
                <w:spacing w:val="11"/>
                <w:sz w:val="28"/>
              </w:rPr>
              <w:t xml:space="preserve"> </w:t>
            </w:r>
            <w:r w:rsidR="00F464B3">
              <w:rPr>
                <w:b/>
                <w:spacing w:val="-5"/>
                <w:sz w:val="28"/>
              </w:rPr>
              <w:t>push</w:t>
            </w:r>
          </w:p>
          <w:p w:rsidR="00E042DA" w:rsidRDefault="00F464B3">
            <w:pPr>
              <w:pStyle w:val="TableParagraph"/>
              <w:spacing w:line="248" w:lineRule="exact"/>
              <w:ind w:left="371"/>
            </w:pPr>
            <w:r>
              <w:t>(5 mg/mL vial)</w:t>
            </w:r>
          </w:p>
        </w:tc>
        <w:tc>
          <w:tcPr>
            <w:tcW w:w="2520" w:type="dxa"/>
          </w:tcPr>
          <w:p w:rsidR="002D2164" w:rsidRPr="00E939E7" w:rsidRDefault="002D2164">
            <w:pPr>
              <w:pStyle w:val="TableParagraph"/>
              <w:ind w:left="0"/>
              <w:rPr>
                <w:highlight w:val="yellow"/>
              </w:rPr>
            </w:pPr>
            <w:r w:rsidRPr="00E939E7">
              <w:rPr>
                <w:highlight w:val="yellow"/>
              </w:rPr>
              <w:t xml:space="preserve"> Blocks stimulation of beta 1- adrenergic receptors. Does not usually affect beta2 receptor sites.</w:t>
            </w:r>
          </w:p>
          <w:p w:rsidR="002D2164" w:rsidRPr="00E939E7" w:rsidRDefault="002D2164">
            <w:pPr>
              <w:pStyle w:val="TableParagraph"/>
              <w:ind w:left="0"/>
              <w:rPr>
                <w:highlight w:val="yellow"/>
              </w:rPr>
            </w:pPr>
          </w:p>
          <w:p w:rsidR="002D2164" w:rsidRPr="00E939E7" w:rsidRDefault="002D2164">
            <w:pPr>
              <w:pStyle w:val="TableParagraph"/>
              <w:ind w:left="0"/>
              <w:rPr>
                <w:highlight w:val="yellow"/>
              </w:rPr>
            </w:pPr>
            <w:r w:rsidRPr="00E939E7">
              <w:rPr>
                <w:highlight w:val="yellow"/>
              </w:rPr>
              <w:t xml:space="preserve"> Decrease the BP and HR</w:t>
            </w:r>
          </w:p>
        </w:tc>
        <w:tc>
          <w:tcPr>
            <w:tcW w:w="2520" w:type="dxa"/>
          </w:tcPr>
          <w:p w:rsidR="00E042DA" w:rsidRPr="00E939E7" w:rsidRDefault="00E042DA">
            <w:pPr>
              <w:pStyle w:val="TableParagraph"/>
              <w:ind w:left="0"/>
              <w:rPr>
                <w:b/>
                <w:sz w:val="26"/>
                <w:highlight w:val="yellow"/>
              </w:rPr>
            </w:pPr>
          </w:p>
          <w:p w:rsidR="00E042DA" w:rsidRPr="00E939E7" w:rsidRDefault="002F2B6F">
            <w:pPr>
              <w:pStyle w:val="TableParagraph"/>
              <w:ind w:left="0"/>
              <w:rPr>
                <w:b/>
                <w:sz w:val="26"/>
              </w:rPr>
            </w:pPr>
            <w:r w:rsidRPr="00E939E7">
              <w:rPr>
                <w:b/>
                <w:sz w:val="26"/>
                <w:highlight w:val="yellow"/>
              </w:rPr>
              <w:t xml:space="preserve"> </w:t>
            </w:r>
            <w:r w:rsidRPr="00E939E7">
              <w:rPr>
                <w:b/>
                <w:sz w:val="26"/>
              </w:rPr>
              <w:t xml:space="preserve">4 mL/ 2 minutes IV push </w:t>
            </w:r>
          </w:p>
          <w:p w:rsidR="00E042DA" w:rsidRPr="00E939E7" w:rsidRDefault="00F464B3">
            <w:pPr>
              <w:pStyle w:val="TableParagraph"/>
              <w:spacing w:before="157"/>
              <w:ind w:left="154" w:right="17" w:firstLine="645"/>
              <w:rPr>
                <w:b/>
                <w:sz w:val="24"/>
              </w:rPr>
            </w:pPr>
            <w:r w:rsidRPr="00E939E7">
              <w:rPr>
                <w:b/>
                <w:sz w:val="24"/>
              </w:rPr>
              <w:t>IV Push: Volume every 15 sec?</w:t>
            </w:r>
          </w:p>
          <w:p w:rsidR="002F2B6F" w:rsidRPr="00E939E7" w:rsidRDefault="002F2B6F">
            <w:pPr>
              <w:pStyle w:val="TableParagraph"/>
              <w:spacing w:before="157"/>
              <w:ind w:left="154" w:right="17" w:firstLine="645"/>
              <w:rPr>
                <w:b/>
                <w:sz w:val="24"/>
                <w:highlight w:val="yellow"/>
              </w:rPr>
            </w:pPr>
            <w:r w:rsidRPr="00E939E7">
              <w:rPr>
                <w:b/>
                <w:sz w:val="24"/>
              </w:rPr>
              <w:t>0.5 mL/15 sec</w:t>
            </w:r>
          </w:p>
        </w:tc>
        <w:tc>
          <w:tcPr>
            <w:tcW w:w="3961" w:type="dxa"/>
          </w:tcPr>
          <w:p w:rsidR="00552590" w:rsidRPr="00E939E7" w:rsidRDefault="00552590">
            <w:pPr>
              <w:pStyle w:val="TableParagraph"/>
              <w:ind w:left="0"/>
              <w:rPr>
                <w:highlight w:val="yellow"/>
              </w:rPr>
            </w:pPr>
            <w:r w:rsidRPr="00E939E7">
              <w:rPr>
                <w:highlight w:val="yellow"/>
              </w:rPr>
              <w:t xml:space="preserve"> Obtain BP and HR before administering ---- hold if SBP &lt;90, HR &lt;60</w:t>
            </w:r>
          </w:p>
          <w:p w:rsidR="00552590" w:rsidRPr="00E939E7" w:rsidRDefault="00552590">
            <w:pPr>
              <w:pStyle w:val="TableParagraph"/>
              <w:ind w:left="0"/>
              <w:rPr>
                <w:highlight w:val="yellow"/>
              </w:rPr>
            </w:pPr>
          </w:p>
          <w:p w:rsidR="00552590" w:rsidRPr="00E939E7" w:rsidRDefault="00552590">
            <w:pPr>
              <w:pStyle w:val="TableParagraph"/>
              <w:ind w:left="0"/>
              <w:rPr>
                <w:highlight w:val="yellow"/>
              </w:rPr>
            </w:pPr>
            <w:r w:rsidRPr="00E939E7">
              <w:rPr>
                <w:highlight w:val="yellow"/>
              </w:rPr>
              <w:t xml:space="preserve"> Change position slowly</w:t>
            </w:r>
          </w:p>
          <w:p w:rsidR="002D2164" w:rsidRPr="00E939E7" w:rsidRDefault="002D2164">
            <w:pPr>
              <w:pStyle w:val="TableParagraph"/>
              <w:ind w:left="0"/>
              <w:rPr>
                <w:highlight w:val="yellow"/>
              </w:rPr>
            </w:pPr>
          </w:p>
          <w:p w:rsidR="00552590" w:rsidRPr="00336528" w:rsidRDefault="00552590">
            <w:pPr>
              <w:pStyle w:val="TableParagraph"/>
              <w:ind w:left="0"/>
              <w:rPr>
                <w:highlight w:val="green"/>
              </w:rPr>
            </w:pPr>
            <w:r w:rsidRPr="00E939E7">
              <w:rPr>
                <w:highlight w:val="yellow"/>
              </w:rPr>
              <w:t xml:space="preserve"> </w:t>
            </w:r>
            <w:r w:rsidRPr="00336528">
              <w:rPr>
                <w:highlight w:val="green"/>
              </w:rPr>
              <w:t>Contraindicated in worsening CHF, bradycardia, or heart block</w:t>
            </w:r>
          </w:p>
          <w:p w:rsidR="002D2164" w:rsidRPr="00336528" w:rsidRDefault="002D2164">
            <w:pPr>
              <w:pStyle w:val="TableParagraph"/>
              <w:ind w:left="0"/>
              <w:rPr>
                <w:highlight w:val="green"/>
              </w:rPr>
            </w:pPr>
          </w:p>
          <w:p w:rsidR="002D2164" w:rsidRPr="00E939E7" w:rsidRDefault="002D2164">
            <w:pPr>
              <w:pStyle w:val="TableParagraph"/>
              <w:ind w:left="0"/>
              <w:rPr>
                <w:highlight w:val="yellow"/>
              </w:rPr>
            </w:pPr>
            <w:r w:rsidRPr="00336528">
              <w:rPr>
                <w:highlight w:val="green"/>
              </w:rPr>
              <w:t xml:space="preserve"> Use is cation for those with diabetes or liver disease</w:t>
            </w:r>
          </w:p>
        </w:tc>
      </w:tr>
    </w:tbl>
    <w:p w:rsidR="00E042DA" w:rsidRDefault="00E042DA">
      <w:pPr>
        <w:spacing w:before="9"/>
        <w:rPr>
          <w:b/>
          <w:sz w:val="27"/>
        </w:rPr>
      </w:pPr>
    </w:p>
    <w:p w:rsidR="00E042DA" w:rsidRDefault="00F464B3">
      <w:pPr>
        <w:spacing w:after="2"/>
        <w:ind w:left="311"/>
        <w:rPr>
          <w:b/>
          <w:sz w:val="28"/>
        </w:rPr>
      </w:pPr>
      <w:r>
        <w:rPr>
          <w:b/>
          <w:sz w:val="28"/>
        </w:rPr>
        <w:t>Medication Dosage</w:t>
      </w:r>
      <w:r>
        <w:rPr>
          <w:b/>
          <w:spacing w:val="-14"/>
          <w:sz w:val="28"/>
        </w:rPr>
        <w:t xml:space="preserve"> </w:t>
      </w:r>
      <w:r>
        <w:rPr>
          <w:b/>
          <w:sz w:val="28"/>
        </w:rPr>
        <w:t>Calculation:</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2520"/>
        <w:gridCol w:w="2520"/>
        <w:gridCol w:w="3961"/>
      </w:tblGrid>
      <w:tr w:rsidR="00E042DA">
        <w:trPr>
          <w:trHeight w:val="506"/>
        </w:trPr>
        <w:tc>
          <w:tcPr>
            <w:tcW w:w="2088" w:type="dxa"/>
            <w:shd w:val="clear" w:color="auto" w:fill="D9D9D9"/>
          </w:tcPr>
          <w:p w:rsidR="00E042DA" w:rsidRDefault="00F464B3">
            <w:pPr>
              <w:pStyle w:val="TableParagraph"/>
              <w:spacing w:line="251" w:lineRule="exact"/>
              <w:rPr>
                <w:b/>
              </w:rPr>
            </w:pPr>
            <w:r>
              <w:rPr>
                <w:b/>
              </w:rPr>
              <w:t>Medication/Dose:</w:t>
            </w:r>
          </w:p>
        </w:tc>
        <w:tc>
          <w:tcPr>
            <w:tcW w:w="2520" w:type="dxa"/>
            <w:shd w:val="clear" w:color="auto" w:fill="D9D9D9"/>
          </w:tcPr>
          <w:p w:rsidR="00E042DA" w:rsidRDefault="00F464B3">
            <w:pPr>
              <w:pStyle w:val="TableParagraph"/>
              <w:spacing w:line="251" w:lineRule="exact"/>
              <w:ind w:left="105"/>
              <w:rPr>
                <w:b/>
              </w:rPr>
            </w:pPr>
            <w:r>
              <w:rPr>
                <w:b/>
              </w:rPr>
              <w:t>Mechanism of Action:</w:t>
            </w:r>
          </w:p>
        </w:tc>
        <w:tc>
          <w:tcPr>
            <w:tcW w:w="2520" w:type="dxa"/>
            <w:shd w:val="clear" w:color="auto" w:fill="D9D9D9"/>
          </w:tcPr>
          <w:p w:rsidR="00E042DA" w:rsidRDefault="00F464B3">
            <w:pPr>
              <w:pStyle w:val="TableParagraph"/>
              <w:spacing w:before="2" w:line="252" w:lineRule="exact"/>
              <w:ind w:left="106" w:right="746"/>
              <w:rPr>
                <w:b/>
              </w:rPr>
            </w:pPr>
            <w:r>
              <w:rPr>
                <w:b/>
              </w:rPr>
              <w:t>Amount to Safely Administer:</w:t>
            </w:r>
          </w:p>
        </w:tc>
        <w:tc>
          <w:tcPr>
            <w:tcW w:w="3961" w:type="dxa"/>
            <w:shd w:val="clear" w:color="auto" w:fill="D9D9D9"/>
          </w:tcPr>
          <w:p w:rsidR="00E042DA" w:rsidRDefault="00F464B3">
            <w:pPr>
              <w:pStyle w:val="TableParagraph"/>
              <w:spacing w:line="251" w:lineRule="exact"/>
              <w:ind w:left="106"/>
              <w:rPr>
                <w:b/>
              </w:rPr>
            </w:pPr>
            <w:r>
              <w:rPr>
                <w:b/>
              </w:rPr>
              <w:t>Nursing Assessment/Considerations:</w:t>
            </w:r>
          </w:p>
        </w:tc>
      </w:tr>
      <w:tr w:rsidR="00E042DA">
        <w:trPr>
          <w:trHeight w:val="2438"/>
        </w:trPr>
        <w:tc>
          <w:tcPr>
            <w:tcW w:w="2088" w:type="dxa"/>
          </w:tcPr>
          <w:p w:rsidR="00E042DA" w:rsidRDefault="00F464B3">
            <w:pPr>
              <w:pStyle w:val="TableParagraph"/>
              <w:spacing w:before="249"/>
              <w:ind w:left="489"/>
              <w:rPr>
                <w:b/>
                <w:sz w:val="28"/>
              </w:rPr>
            </w:pPr>
            <w:r w:rsidRPr="00C55DE4">
              <w:rPr>
                <w:b/>
                <w:sz w:val="28"/>
              </w:rPr>
              <w:t>Alteplase</w:t>
            </w:r>
          </w:p>
          <w:p w:rsidR="00E042DA" w:rsidRDefault="00E042DA">
            <w:pPr>
              <w:pStyle w:val="TableParagraph"/>
              <w:spacing w:before="8"/>
              <w:ind w:left="0"/>
              <w:rPr>
                <w:b/>
                <w:sz w:val="27"/>
              </w:rPr>
            </w:pPr>
          </w:p>
          <w:p w:rsidR="00E042DA" w:rsidRDefault="00F464B3">
            <w:pPr>
              <w:pStyle w:val="TableParagraph"/>
              <w:spacing w:before="1"/>
              <w:ind w:left="119" w:right="96" w:firstLine="172"/>
              <w:rPr>
                <w:sz w:val="28"/>
              </w:rPr>
            </w:pPr>
            <w:r>
              <w:rPr>
                <w:sz w:val="28"/>
              </w:rPr>
              <w:t>0.9 mg/kg IV over 60 minutes not to exceed 90</w:t>
            </w:r>
          </w:p>
          <w:p w:rsidR="00E042DA" w:rsidRDefault="00F464B3">
            <w:pPr>
              <w:pStyle w:val="TableParagraph"/>
              <w:spacing w:line="321" w:lineRule="exact"/>
              <w:ind w:left="864"/>
              <w:rPr>
                <w:sz w:val="28"/>
              </w:rPr>
            </w:pPr>
            <w:r>
              <w:rPr>
                <w:sz w:val="28"/>
              </w:rPr>
              <w:t>mg</w:t>
            </w:r>
          </w:p>
        </w:tc>
        <w:tc>
          <w:tcPr>
            <w:tcW w:w="2520" w:type="dxa"/>
          </w:tcPr>
          <w:p w:rsidR="00E042DA" w:rsidRDefault="00FB43CB">
            <w:pPr>
              <w:pStyle w:val="TableParagraph"/>
              <w:ind w:left="0"/>
            </w:pPr>
            <w:r>
              <w:t xml:space="preserve"> </w:t>
            </w:r>
            <w:r w:rsidRPr="00E939E7">
              <w:rPr>
                <w:highlight w:val="yellow"/>
              </w:rPr>
              <w:t>Alteplase binds to fibrin in a thrombus and converts the entrapped plasminogen to plasmin. Plasmin in turn degrades the fibrin matrix of the thrombus, thereby exerting its thrombolytic action. It also produces limited conversion of plasminogen in the absence of fibrin.</w:t>
            </w:r>
          </w:p>
        </w:tc>
        <w:tc>
          <w:tcPr>
            <w:tcW w:w="2520" w:type="dxa"/>
          </w:tcPr>
          <w:p w:rsidR="00E042DA" w:rsidRDefault="00E042DA">
            <w:pPr>
              <w:pStyle w:val="TableParagraph"/>
              <w:spacing w:before="8"/>
              <w:ind w:left="0"/>
              <w:rPr>
                <w:b/>
                <w:sz w:val="27"/>
              </w:rPr>
            </w:pPr>
          </w:p>
          <w:p w:rsidR="00E042DA" w:rsidRDefault="00F464B3">
            <w:pPr>
              <w:pStyle w:val="TableParagraph"/>
              <w:ind w:left="223" w:right="217"/>
              <w:jc w:val="center"/>
              <w:rPr>
                <w:b/>
                <w:sz w:val="28"/>
              </w:rPr>
            </w:pPr>
            <w:r>
              <w:rPr>
                <w:b/>
                <w:sz w:val="28"/>
              </w:rPr>
              <w:t>Weight: 113.6 kg</w:t>
            </w:r>
          </w:p>
          <w:p w:rsidR="00E042DA" w:rsidRDefault="00E042DA">
            <w:pPr>
              <w:pStyle w:val="TableParagraph"/>
              <w:spacing w:before="6"/>
              <w:ind w:left="0"/>
              <w:rPr>
                <w:b/>
                <w:sz w:val="27"/>
              </w:rPr>
            </w:pPr>
          </w:p>
          <w:p w:rsidR="00E042DA" w:rsidRDefault="00F464B3">
            <w:pPr>
              <w:pStyle w:val="TableParagraph"/>
              <w:spacing w:line="242" w:lineRule="auto"/>
              <w:ind w:left="627" w:right="622" w:hanging="3"/>
              <w:jc w:val="center"/>
              <w:rPr>
                <w:sz w:val="28"/>
              </w:rPr>
            </w:pPr>
            <w:r>
              <w:rPr>
                <w:sz w:val="28"/>
              </w:rPr>
              <w:t>Amount to administer:</w:t>
            </w:r>
          </w:p>
          <w:p w:rsidR="002F07EC" w:rsidRDefault="002F07EC">
            <w:pPr>
              <w:pStyle w:val="TableParagraph"/>
              <w:spacing w:line="242" w:lineRule="auto"/>
              <w:ind w:left="627" w:right="622" w:hanging="3"/>
              <w:jc w:val="center"/>
              <w:rPr>
                <w:sz w:val="28"/>
              </w:rPr>
            </w:pPr>
          </w:p>
          <w:p w:rsidR="00AC6AB3" w:rsidRDefault="00815B63" w:rsidP="00C55DE4">
            <w:pPr>
              <w:pStyle w:val="TableParagraph"/>
              <w:spacing w:line="242" w:lineRule="auto"/>
              <w:ind w:left="101" w:right="101"/>
              <w:jc w:val="center"/>
              <w:rPr>
                <w:sz w:val="28"/>
              </w:rPr>
            </w:pPr>
            <w:r>
              <w:rPr>
                <w:sz w:val="28"/>
              </w:rPr>
              <w:t>90 mg --- the patient requires 102.24 but this would be an overdose</w:t>
            </w:r>
          </w:p>
        </w:tc>
        <w:tc>
          <w:tcPr>
            <w:tcW w:w="3961" w:type="dxa"/>
          </w:tcPr>
          <w:p w:rsidR="00FB43CB" w:rsidRPr="00E939E7" w:rsidRDefault="00FB43CB" w:rsidP="00FB43CB">
            <w:pPr>
              <w:widowControl/>
              <w:numPr>
                <w:ilvl w:val="0"/>
                <w:numId w:val="11"/>
              </w:numPr>
              <w:autoSpaceDE/>
              <w:autoSpaceDN/>
              <w:spacing w:before="100" w:beforeAutospacing="1" w:after="100" w:afterAutospacing="1"/>
              <w:rPr>
                <w:sz w:val="24"/>
                <w:szCs w:val="24"/>
                <w:highlight w:val="yellow"/>
                <w:lang w:bidi="ar-SA"/>
              </w:rPr>
            </w:pPr>
            <w:r w:rsidRPr="00E939E7">
              <w:rPr>
                <w:sz w:val="24"/>
                <w:szCs w:val="24"/>
                <w:highlight w:val="yellow"/>
                <w:lang w:bidi="ar-SA"/>
              </w:rPr>
              <w:t>contraindicated in active bleeding</w:t>
            </w:r>
          </w:p>
          <w:p w:rsidR="00FB43CB" w:rsidRPr="00E939E7" w:rsidRDefault="00FB43CB" w:rsidP="00FB43CB">
            <w:pPr>
              <w:widowControl/>
              <w:numPr>
                <w:ilvl w:val="0"/>
                <w:numId w:val="11"/>
              </w:numPr>
              <w:autoSpaceDE/>
              <w:autoSpaceDN/>
              <w:spacing w:before="100" w:beforeAutospacing="1" w:after="100" w:afterAutospacing="1"/>
              <w:rPr>
                <w:sz w:val="24"/>
                <w:szCs w:val="24"/>
                <w:highlight w:val="yellow"/>
                <w:lang w:bidi="ar-SA"/>
              </w:rPr>
            </w:pPr>
            <w:r w:rsidRPr="00E939E7">
              <w:rPr>
                <w:sz w:val="24"/>
                <w:szCs w:val="24"/>
                <w:highlight w:val="yellow"/>
                <w:lang w:bidi="ar-SA"/>
              </w:rPr>
              <w:t xml:space="preserve">monitor closely for signs of bleeding (petechiae) </w:t>
            </w:r>
          </w:p>
          <w:p w:rsidR="00FB43CB" w:rsidRPr="00E939E7" w:rsidRDefault="00FB43CB" w:rsidP="00FB43CB">
            <w:pPr>
              <w:widowControl/>
              <w:numPr>
                <w:ilvl w:val="1"/>
                <w:numId w:val="11"/>
              </w:numPr>
              <w:autoSpaceDE/>
              <w:autoSpaceDN/>
              <w:spacing w:before="100" w:beforeAutospacing="1" w:after="100" w:afterAutospacing="1"/>
              <w:rPr>
                <w:sz w:val="24"/>
                <w:szCs w:val="24"/>
                <w:highlight w:val="yellow"/>
                <w:lang w:bidi="ar-SA"/>
              </w:rPr>
            </w:pPr>
            <w:r w:rsidRPr="00E939E7">
              <w:rPr>
                <w:sz w:val="24"/>
                <w:szCs w:val="24"/>
                <w:highlight w:val="yellow"/>
                <w:lang w:bidi="ar-SA"/>
              </w:rPr>
              <w:t>q 15 min X1hr</w:t>
            </w:r>
          </w:p>
          <w:p w:rsidR="00FB43CB" w:rsidRPr="00E939E7" w:rsidRDefault="00FB43CB" w:rsidP="00FB43CB">
            <w:pPr>
              <w:widowControl/>
              <w:numPr>
                <w:ilvl w:val="1"/>
                <w:numId w:val="11"/>
              </w:numPr>
              <w:autoSpaceDE/>
              <w:autoSpaceDN/>
              <w:spacing w:before="100" w:beforeAutospacing="1" w:after="100" w:afterAutospacing="1"/>
              <w:rPr>
                <w:sz w:val="24"/>
                <w:szCs w:val="24"/>
                <w:highlight w:val="yellow"/>
                <w:lang w:bidi="ar-SA"/>
              </w:rPr>
            </w:pPr>
            <w:r w:rsidRPr="00E939E7">
              <w:rPr>
                <w:sz w:val="24"/>
                <w:szCs w:val="24"/>
                <w:highlight w:val="yellow"/>
                <w:lang w:bidi="ar-SA"/>
              </w:rPr>
              <w:t xml:space="preserve">q 15-30 min X 8 </w:t>
            </w:r>
            <w:proofErr w:type="spellStart"/>
            <w:r w:rsidRPr="00E939E7">
              <w:rPr>
                <w:sz w:val="24"/>
                <w:szCs w:val="24"/>
                <w:highlight w:val="yellow"/>
                <w:lang w:bidi="ar-SA"/>
              </w:rPr>
              <w:t>hr</w:t>
            </w:r>
            <w:proofErr w:type="spellEnd"/>
          </w:p>
          <w:p w:rsidR="00FB43CB" w:rsidRPr="00E939E7" w:rsidRDefault="00FB43CB" w:rsidP="00FB43CB">
            <w:pPr>
              <w:widowControl/>
              <w:numPr>
                <w:ilvl w:val="0"/>
                <w:numId w:val="11"/>
              </w:numPr>
              <w:autoSpaceDE/>
              <w:autoSpaceDN/>
              <w:spacing w:before="100" w:beforeAutospacing="1" w:after="100" w:afterAutospacing="1"/>
              <w:rPr>
                <w:sz w:val="24"/>
                <w:szCs w:val="24"/>
                <w:highlight w:val="yellow"/>
                <w:lang w:bidi="ar-SA"/>
              </w:rPr>
            </w:pPr>
            <w:r w:rsidRPr="00E939E7">
              <w:rPr>
                <w:sz w:val="24"/>
                <w:szCs w:val="24"/>
                <w:highlight w:val="yellow"/>
                <w:lang w:bidi="ar-SA"/>
              </w:rPr>
              <w:t>use caution with patient who have had recent surgery</w:t>
            </w:r>
          </w:p>
          <w:p w:rsidR="00FB43CB" w:rsidRPr="00E939E7" w:rsidRDefault="00FB43CB" w:rsidP="00FB43CB">
            <w:pPr>
              <w:widowControl/>
              <w:numPr>
                <w:ilvl w:val="0"/>
                <w:numId w:val="11"/>
              </w:numPr>
              <w:autoSpaceDE/>
              <w:autoSpaceDN/>
              <w:spacing w:before="100" w:beforeAutospacing="1" w:after="100" w:afterAutospacing="1"/>
              <w:rPr>
                <w:sz w:val="24"/>
                <w:szCs w:val="24"/>
                <w:highlight w:val="yellow"/>
                <w:lang w:bidi="ar-SA"/>
              </w:rPr>
            </w:pPr>
            <w:r w:rsidRPr="00E939E7">
              <w:rPr>
                <w:sz w:val="24"/>
                <w:szCs w:val="24"/>
                <w:highlight w:val="yellow"/>
                <w:lang w:bidi="ar-SA"/>
              </w:rPr>
              <w:t>may cause intracranial hemorrhage</w:t>
            </w:r>
          </w:p>
          <w:p w:rsidR="00FB43CB" w:rsidRPr="00E939E7" w:rsidRDefault="00FB43CB" w:rsidP="00FB43CB">
            <w:pPr>
              <w:widowControl/>
              <w:numPr>
                <w:ilvl w:val="0"/>
                <w:numId w:val="11"/>
              </w:numPr>
              <w:autoSpaceDE/>
              <w:autoSpaceDN/>
              <w:spacing w:before="100" w:beforeAutospacing="1" w:after="100" w:afterAutospacing="1"/>
              <w:rPr>
                <w:sz w:val="24"/>
                <w:szCs w:val="24"/>
                <w:highlight w:val="yellow"/>
                <w:lang w:bidi="ar-SA"/>
              </w:rPr>
            </w:pPr>
            <w:r w:rsidRPr="00E939E7">
              <w:rPr>
                <w:sz w:val="24"/>
                <w:szCs w:val="24"/>
                <w:highlight w:val="yellow"/>
                <w:lang w:bidi="ar-SA"/>
              </w:rPr>
              <w:t>monitor for anaphylaxis</w:t>
            </w:r>
          </w:p>
          <w:p w:rsidR="00FB43CB" w:rsidRPr="00E939E7" w:rsidRDefault="00FB43CB" w:rsidP="00FB43CB">
            <w:pPr>
              <w:widowControl/>
              <w:numPr>
                <w:ilvl w:val="0"/>
                <w:numId w:val="11"/>
              </w:numPr>
              <w:autoSpaceDE/>
              <w:autoSpaceDN/>
              <w:spacing w:before="100" w:beforeAutospacing="1" w:after="100" w:afterAutospacing="1"/>
              <w:rPr>
                <w:sz w:val="24"/>
                <w:szCs w:val="24"/>
                <w:highlight w:val="yellow"/>
                <w:lang w:bidi="ar-SA"/>
              </w:rPr>
            </w:pPr>
            <w:r w:rsidRPr="00E939E7">
              <w:rPr>
                <w:sz w:val="24"/>
                <w:szCs w:val="24"/>
                <w:highlight w:val="yellow"/>
                <w:lang w:bidi="ar-SA"/>
              </w:rPr>
              <w:t>use caution with uncontrolled hypertension</w:t>
            </w:r>
          </w:p>
          <w:p w:rsidR="00FB43CB" w:rsidRPr="00FB43CB" w:rsidRDefault="00FB43CB" w:rsidP="00FB43CB">
            <w:pPr>
              <w:widowControl/>
              <w:numPr>
                <w:ilvl w:val="0"/>
                <w:numId w:val="11"/>
              </w:numPr>
              <w:autoSpaceDE/>
              <w:autoSpaceDN/>
              <w:spacing w:before="100" w:beforeAutospacing="1" w:after="100" w:afterAutospacing="1"/>
              <w:rPr>
                <w:sz w:val="24"/>
                <w:szCs w:val="24"/>
                <w:lang w:bidi="ar-SA"/>
              </w:rPr>
            </w:pPr>
            <w:r w:rsidRPr="00E939E7">
              <w:rPr>
                <w:sz w:val="24"/>
                <w:szCs w:val="24"/>
                <w:highlight w:val="yellow"/>
                <w:lang w:bidi="ar-SA"/>
              </w:rPr>
              <w:t>assess neuro status during therapy</w:t>
            </w:r>
          </w:p>
        </w:tc>
      </w:tr>
    </w:tbl>
    <w:p w:rsidR="00E042DA" w:rsidRDefault="00E042DA">
      <w:pPr>
        <w:spacing w:before="8"/>
        <w:rPr>
          <w:b/>
          <w:sz w:val="27"/>
        </w:rPr>
      </w:pPr>
    </w:p>
    <w:p w:rsidR="0050645D" w:rsidRDefault="0050645D">
      <w:pPr>
        <w:spacing w:before="1" w:line="321" w:lineRule="exact"/>
        <w:ind w:left="311"/>
        <w:rPr>
          <w:b/>
          <w:sz w:val="28"/>
        </w:rPr>
      </w:pPr>
    </w:p>
    <w:p w:rsidR="0050645D" w:rsidRDefault="0050645D" w:rsidP="00C235D5">
      <w:pPr>
        <w:spacing w:before="1" w:line="321" w:lineRule="exact"/>
        <w:rPr>
          <w:b/>
          <w:sz w:val="28"/>
        </w:rPr>
      </w:pPr>
    </w:p>
    <w:p w:rsidR="00E042DA" w:rsidRDefault="00F464B3">
      <w:pPr>
        <w:spacing w:before="1" w:line="321" w:lineRule="exact"/>
        <w:ind w:left="311"/>
        <w:rPr>
          <w:b/>
          <w:sz w:val="28"/>
        </w:rPr>
      </w:pPr>
      <w:r>
        <w:rPr>
          <w:b/>
          <w:sz w:val="28"/>
        </w:rPr>
        <w:t>Collaborative Care: Nursing</w:t>
      </w:r>
    </w:p>
    <w:p w:rsidR="00E042DA" w:rsidRDefault="00F464B3">
      <w:pPr>
        <w:pStyle w:val="ListParagraph"/>
        <w:numPr>
          <w:ilvl w:val="0"/>
          <w:numId w:val="6"/>
        </w:numPr>
        <w:tabs>
          <w:tab w:val="left" w:pos="672"/>
        </w:tabs>
        <w:spacing w:line="275" w:lineRule="exact"/>
        <w:ind w:hanging="361"/>
        <w:rPr>
          <w:i/>
        </w:rPr>
      </w:pPr>
      <w:r>
        <w:rPr>
          <w:b/>
          <w:i/>
        </w:rPr>
        <w:t>What nursing priority</w:t>
      </w:r>
      <w:r>
        <w:rPr>
          <w:b/>
          <w:i/>
          <w:sz w:val="24"/>
        </w:rPr>
        <w:t>(</w:t>
      </w:r>
      <w:proofErr w:type="spellStart"/>
      <w:r>
        <w:rPr>
          <w:b/>
          <w:i/>
          <w:sz w:val="24"/>
        </w:rPr>
        <w:t>ies</w:t>
      </w:r>
      <w:proofErr w:type="spellEnd"/>
      <w:r>
        <w:rPr>
          <w:b/>
          <w:i/>
          <w:sz w:val="24"/>
        </w:rPr>
        <w:t xml:space="preserve">) </w:t>
      </w:r>
      <w:r>
        <w:rPr>
          <w:b/>
          <w:i/>
        </w:rPr>
        <w:t xml:space="preserve">will guide your plan of care? </w:t>
      </w:r>
      <w:r>
        <w:rPr>
          <w:i/>
        </w:rPr>
        <w:t>(if more than one-list in order of</w:t>
      </w:r>
      <w:r>
        <w:rPr>
          <w:i/>
          <w:spacing w:val="-15"/>
        </w:rPr>
        <w:t xml:space="preserve"> </w:t>
      </w:r>
      <w:r>
        <w:rPr>
          <w:i/>
        </w:rPr>
        <w:t>PRIORITY)</w:t>
      </w:r>
    </w:p>
    <w:p w:rsidR="0013142D" w:rsidRPr="00E939E7" w:rsidRDefault="0013142D" w:rsidP="0050645D">
      <w:pPr>
        <w:pStyle w:val="ListParagraph"/>
        <w:numPr>
          <w:ilvl w:val="0"/>
          <w:numId w:val="11"/>
        </w:numPr>
        <w:spacing w:line="275" w:lineRule="exact"/>
        <w:rPr>
          <w:highlight w:val="yellow"/>
        </w:rPr>
      </w:pPr>
      <w:r w:rsidRPr="00E939E7">
        <w:rPr>
          <w:highlight w:val="yellow"/>
        </w:rPr>
        <w:t>Continue to monitor and treat elevated BP to maximize cerebral perfusion</w:t>
      </w:r>
    </w:p>
    <w:p w:rsidR="00E042DA" w:rsidRPr="00E939E7" w:rsidRDefault="0050645D" w:rsidP="0013142D">
      <w:pPr>
        <w:pStyle w:val="ListParagraph"/>
        <w:numPr>
          <w:ilvl w:val="1"/>
          <w:numId w:val="11"/>
        </w:numPr>
        <w:spacing w:line="275" w:lineRule="exact"/>
        <w:rPr>
          <w:highlight w:val="yellow"/>
        </w:rPr>
      </w:pPr>
      <w:r w:rsidRPr="00E939E7">
        <w:rPr>
          <w:highlight w:val="yellow"/>
        </w:rPr>
        <w:t xml:space="preserve">Ineffective </w:t>
      </w:r>
      <w:r w:rsidR="0013142D" w:rsidRPr="00E939E7">
        <w:rPr>
          <w:highlight w:val="yellow"/>
        </w:rPr>
        <w:t xml:space="preserve">tissue perfusion </w:t>
      </w:r>
    </w:p>
    <w:p w:rsidR="0013142D" w:rsidRPr="00E939E7" w:rsidRDefault="0013142D" w:rsidP="0013142D">
      <w:pPr>
        <w:pStyle w:val="ListParagraph"/>
        <w:numPr>
          <w:ilvl w:val="1"/>
          <w:numId w:val="11"/>
        </w:numPr>
        <w:spacing w:line="275" w:lineRule="exact"/>
        <w:rPr>
          <w:highlight w:val="yellow"/>
        </w:rPr>
      </w:pPr>
      <w:r w:rsidRPr="00E939E7">
        <w:rPr>
          <w:highlight w:val="yellow"/>
        </w:rPr>
        <w:t>Acute confusion</w:t>
      </w:r>
    </w:p>
    <w:p w:rsidR="0013142D" w:rsidRPr="00E939E7" w:rsidRDefault="0013142D" w:rsidP="0013142D">
      <w:pPr>
        <w:pStyle w:val="ListParagraph"/>
        <w:numPr>
          <w:ilvl w:val="1"/>
          <w:numId w:val="11"/>
        </w:numPr>
        <w:spacing w:line="275" w:lineRule="exact"/>
        <w:rPr>
          <w:highlight w:val="yellow"/>
        </w:rPr>
      </w:pPr>
      <w:r w:rsidRPr="00E939E7">
        <w:rPr>
          <w:highlight w:val="yellow"/>
        </w:rPr>
        <w:t>Risk for falls</w:t>
      </w:r>
    </w:p>
    <w:p w:rsidR="0013142D" w:rsidRDefault="0013142D" w:rsidP="0013142D">
      <w:pPr>
        <w:pStyle w:val="ListParagraph"/>
        <w:spacing w:line="275" w:lineRule="exact"/>
        <w:ind w:left="1031" w:firstLine="0"/>
      </w:pPr>
    </w:p>
    <w:p w:rsidR="00E042DA" w:rsidRPr="001B4A0E" w:rsidRDefault="00F464B3">
      <w:pPr>
        <w:pStyle w:val="ListParagraph"/>
        <w:numPr>
          <w:ilvl w:val="0"/>
          <w:numId w:val="6"/>
        </w:numPr>
        <w:tabs>
          <w:tab w:val="left" w:pos="672"/>
        </w:tabs>
        <w:spacing w:before="78"/>
        <w:ind w:hanging="361"/>
        <w:rPr>
          <w:b/>
          <w:i/>
        </w:rPr>
      </w:pPr>
      <w:r w:rsidRPr="001B4A0E">
        <w:rPr>
          <w:b/>
          <w:i/>
        </w:rPr>
        <w:t>What interventions will you initiate based on this</w:t>
      </w:r>
      <w:r w:rsidRPr="001B4A0E">
        <w:rPr>
          <w:b/>
          <w:i/>
          <w:spacing w:val="-5"/>
        </w:rPr>
        <w:t xml:space="preserve"> </w:t>
      </w:r>
      <w:r w:rsidRPr="001B4A0E">
        <w:rPr>
          <w:b/>
          <w:i/>
        </w:rPr>
        <w:t>priority?</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8"/>
        <w:gridCol w:w="3420"/>
        <w:gridCol w:w="3512"/>
        <w:gridCol w:w="2249"/>
      </w:tblGrid>
      <w:tr w:rsidR="00E042DA">
        <w:trPr>
          <w:trHeight w:val="333"/>
        </w:trPr>
        <w:tc>
          <w:tcPr>
            <w:tcW w:w="1908" w:type="dxa"/>
            <w:shd w:val="clear" w:color="auto" w:fill="D9D9D9"/>
          </w:tcPr>
          <w:p w:rsidR="00E042DA" w:rsidRDefault="00F464B3">
            <w:pPr>
              <w:pStyle w:val="TableParagraph"/>
              <w:spacing w:before="1"/>
              <w:rPr>
                <w:b/>
              </w:rPr>
            </w:pPr>
            <w:r>
              <w:rPr>
                <w:b/>
              </w:rPr>
              <w:t>Nursing Priority:</w:t>
            </w:r>
          </w:p>
        </w:tc>
        <w:tc>
          <w:tcPr>
            <w:tcW w:w="3420" w:type="dxa"/>
            <w:shd w:val="clear" w:color="auto" w:fill="D9D9D9"/>
          </w:tcPr>
          <w:p w:rsidR="00E042DA" w:rsidRDefault="00F464B3">
            <w:pPr>
              <w:pStyle w:val="TableParagraph"/>
              <w:spacing w:before="1"/>
              <w:ind w:left="105"/>
              <w:rPr>
                <w:b/>
              </w:rPr>
            </w:pPr>
            <w:r>
              <w:rPr>
                <w:b/>
              </w:rPr>
              <w:t>Nursing Interventions:</w:t>
            </w:r>
          </w:p>
        </w:tc>
        <w:tc>
          <w:tcPr>
            <w:tcW w:w="3512" w:type="dxa"/>
            <w:shd w:val="clear" w:color="auto" w:fill="D9D9D9"/>
          </w:tcPr>
          <w:p w:rsidR="00E042DA" w:rsidRDefault="00F464B3">
            <w:pPr>
              <w:pStyle w:val="TableParagraph"/>
              <w:spacing w:before="1"/>
              <w:ind w:left="106"/>
              <w:rPr>
                <w:b/>
              </w:rPr>
            </w:pPr>
            <w:r>
              <w:rPr>
                <w:b/>
              </w:rPr>
              <w:t>Rationale:</w:t>
            </w:r>
          </w:p>
        </w:tc>
        <w:tc>
          <w:tcPr>
            <w:tcW w:w="2249" w:type="dxa"/>
            <w:shd w:val="clear" w:color="auto" w:fill="D9D9D9"/>
          </w:tcPr>
          <w:p w:rsidR="00E042DA" w:rsidRDefault="00F464B3">
            <w:pPr>
              <w:pStyle w:val="TableParagraph"/>
              <w:spacing w:before="1"/>
              <w:ind w:left="106"/>
              <w:rPr>
                <w:b/>
              </w:rPr>
            </w:pPr>
            <w:r>
              <w:rPr>
                <w:b/>
              </w:rPr>
              <w:t>Expected Outcome:</w:t>
            </w:r>
          </w:p>
        </w:tc>
      </w:tr>
      <w:tr w:rsidR="00E042DA">
        <w:trPr>
          <w:trHeight w:val="3795"/>
        </w:trPr>
        <w:tc>
          <w:tcPr>
            <w:tcW w:w="1908" w:type="dxa"/>
          </w:tcPr>
          <w:p w:rsidR="0013142D" w:rsidRPr="00E939E7" w:rsidRDefault="0013142D">
            <w:pPr>
              <w:pStyle w:val="TableParagraph"/>
              <w:ind w:left="0"/>
              <w:rPr>
                <w:highlight w:val="yellow"/>
              </w:rPr>
            </w:pPr>
            <w:r w:rsidRPr="00E939E7">
              <w:rPr>
                <w:highlight w:val="yellow"/>
              </w:rPr>
              <w:t xml:space="preserve"> Acute confusion/ ineffective tissue perfusion </w:t>
            </w:r>
          </w:p>
          <w:p w:rsidR="0013142D" w:rsidRPr="00E939E7" w:rsidRDefault="0013142D">
            <w:pPr>
              <w:pStyle w:val="TableParagraph"/>
              <w:ind w:left="0"/>
              <w:rPr>
                <w:highlight w:val="yellow"/>
              </w:rPr>
            </w:pPr>
          </w:p>
          <w:p w:rsidR="0013142D" w:rsidRPr="00E939E7" w:rsidRDefault="0013142D">
            <w:pPr>
              <w:pStyle w:val="TableParagraph"/>
              <w:ind w:left="0"/>
              <w:rPr>
                <w:highlight w:val="yellow"/>
              </w:rPr>
            </w:pPr>
          </w:p>
          <w:p w:rsidR="00E042DA" w:rsidRPr="00E939E7" w:rsidRDefault="0013142D">
            <w:pPr>
              <w:pStyle w:val="TableParagraph"/>
              <w:ind w:left="0"/>
              <w:rPr>
                <w:highlight w:val="yellow"/>
              </w:rPr>
            </w:pPr>
            <w:r w:rsidRPr="00E939E7">
              <w:rPr>
                <w:highlight w:val="yellow"/>
              </w:rPr>
              <w:t xml:space="preserve"> Ineffective tissue perfusion </w:t>
            </w:r>
          </w:p>
          <w:p w:rsidR="0013142D" w:rsidRPr="00E939E7" w:rsidRDefault="0013142D">
            <w:pPr>
              <w:pStyle w:val="TableParagraph"/>
              <w:ind w:left="0"/>
              <w:rPr>
                <w:highlight w:val="yellow"/>
              </w:rPr>
            </w:pPr>
          </w:p>
          <w:p w:rsidR="0013142D" w:rsidRPr="00E939E7" w:rsidRDefault="0013142D">
            <w:pPr>
              <w:pStyle w:val="TableParagraph"/>
              <w:ind w:left="0"/>
              <w:rPr>
                <w:highlight w:val="yellow"/>
              </w:rPr>
            </w:pPr>
          </w:p>
          <w:p w:rsidR="0013142D" w:rsidRPr="00E939E7" w:rsidRDefault="0013142D">
            <w:pPr>
              <w:pStyle w:val="TableParagraph"/>
              <w:ind w:left="0"/>
              <w:rPr>
                <w:highlight w:val="yellow"/>
              </w:rPr>
            </w:pPr>
            <w:r w:rsidRPr="00E939E7">
              <w:rPr>
                <w:highlight w:val="yellow"/>
              </w:rPr>
              <w:t xml:space="preserve"> Ineffective tissue perfusion</w:t>
            </w:r>
          </w:p>
        </w:tc>
        <w:tc>
          <w:tcPr>
            <w:tcW w:w="3420" w:type="dxa"/>
          </w:tcPr>
          <w:p w:rsidR="0013142D" w:rsidRPr="00E939E7" w:rsidRDefault="0013142D" w:rsidP="0013142D">
            <w:pPr>
              <w:pStyle w:val="TableParagraph"/>
              <w:rPr>
                <w:highlight w:val="yellow"/>
              </w:rPr>
            </w:pPr>
            <w:r w:rsidRPr="00E939E7">
              <w:rPr>
                <w:highlight w:val="yellow"/>
              </w:rPr>
              <w:t xml:space="preserve">Perform frequent neuro check–usually every 15–30" in the acute phase or per MD orders to trend for any changes  </w:t>
            </w:r>
          </w:p>
          <w:p w:rsidR="0013142D" w:rsidRPr="00E939E7" w:rsidRDefault="0013142D" w:rsidP="0013142D">
            <w:pPr>
              <w:pStyle w:val="TableParagraph"/>
              <w:rPr>
                <w:highlight w:val="yellow"/>
              </w:rPr>
            </w:pPr>
            <w:r w:rsidRPr="00E939E7">
              <w:rPr>
                <w:highlight w:val="yellow"/>
              </w:rPr>
              <w:t xml:space="preserve"> </w:t>
            </w:r>
          </w:p>
          <w:p w:rsidR="0013142D" w:rsidRPr="00E939E7" w:rsidRDefault="0013142D" w:rsidP="0013142D">
            <w:pPr>
              <w:pStyle w:val="TableParagraph"/>
              <w:ind w:left="0"/>
              <w:rPr>
                <w:highlight w:val="yellow"/>
              </w:rPr>
            </w:pPr>
            <w:r w:rsidRPr="00E939E7">
              <w:rPr>
                <w:highlight w:val="yellow"/>
              </w:rPr>
              <w:t xml:space="preserve"> Frequent monitoring of BP of at least every 15minutes </w:t>
            </w:r>
          </w:p>
          <w:p w:rsidR="0013142D" w:rsidRPr="00E939E7" w:rsidRDefault="0013142D" w:rsidP="0013142D">
            <w:pPr>
              <w:pStyle w:val="TableParagraph"/>
              <w:ind w:left="0"/>
              <w:rPr>
                <w:highlight w:val="yellow"/>
              </w:rPr>
            </w:pPr>
          </w:p>
          <w:p w:rsidR="0013142D" w:rsidRPr="00E939E7" w:rsidRDefault="0013142D" w:rsidP="0013142D">
            <w:pPr>
              <w:pStyle w:val="TableParagraph"/>
              <w:rPr>
                <w:highlight w:val="yellow"/>
              </w:rPr>
            </w:pPr>
            <w:r w:rsidRPr="00E939E7">
              <w:rPr>
                <w:highlight w:val="yellow"/>
              </w:rPr>
              <w:t xml:space="preserve"> </w:t>
            </w:r>
          </w:p>
          <w:p w:rsidR="00E042DA" w:rsidRPr="00E939E7" w:rsidRDefault="0013142D" w:rsidP="0013142D">
            <w:pPr>
              <w:pStyle w:val="TableParagraph"/>
              <w:ind w:left="0"/>
              <w:rPr>
                <w:highlight w:val="yellow"/>
              </w:rPr>
            </w:pPr>
            <w:r w:rsidRPr="00E939E7">
              <w:rPr>
                <w:highlight w:val="yellow"/>
              </w:rPr>
              <w:t xml:space="preserve"> Continuous monitoring of cardiac rhythm. </w:t>
            </w:r>
            <w:proofErr w:type="spellStart"/>
            <w:r w:rsidRPr="00E939E7">
              <w:rPr>
                <w:highlight w:val="yellow"/>
              </w:rPr>
              <w:t>Afib</w:t>
            </w:r>
            <w:proofErr w:type="spellEnd"/>
            <w:r w:rsidRPr="00E939E7">
              <w:rPr>
                <w:highlight w:val="yellow"/>
              </w:rPr>
              <w:t xml:space="preserve"> can accelerate into the 130–150’s readily. Anticipate this possibility</w:t>
            </w:r>
          </w:p>
        </w:tc>
        <w:tc>
          <w:tcPr>
            <w:tcW w:w="3512" w:type="dxa"/>
          </w:tcPr>
          <w:p w:rsidR="0013142D" w:rsidRPr="00E939E7" w:rsidRDefault="0013142D" w:rsidP="0013142D">
            <w:pPr>
              <w:pStyle w:val="TableParagraph"/>
              <w:rPr>
                <w:highlight w:val="yellow"/>
              </w:rPr>
            </w:pPr>
            <w:r w:rsidRPr="00E939E7">
              <w:rPr>
                <w:highlight w:val="yellow"/>
              </w:rPr>
              <w:t xml:space="preserve">Status can change quickly, must assess for any subtle changes that could reflect a complication! </w:t>
            </w:r>
          </w:p>
          <w:p w:rsidR="0013142D" w:rsidRPr="00E939E7" w:rsidRDefault="0013142D" w:rsidP="0013142D">
            <w:pPr>
              <w:pStyle w:val="TableParagraph"/>
              <w:rPr>
                <w:highlight w:val="yellow"/>
              </w:rPr>
            </w:pPr>
            <w:r w:rsidRPr="00E939E7">
              <w:rPr>
                <w:highlight w:val="yellow"/>
              </w:rPr>
              <w:t xml:space="preserve"> </w:t>
            </w:r>
          </w:p>
          <w:p w:rsidR="0013142D" w:rsidRPr="00E939E7" w:rsidRDefault="0013142D" w:rsidP="0013142D">
            <w:pPr>
              <w:pStyle w:val="TableParagraph"/>
              <w:rPr>
                <w:highlight w:val="yellow"/>
              </w:rPr>
            </w:pPr>
            <w:r w:rsidRPr="00E939E7">
              <w:rPr>
                <w:highlight w:val="yellow"/>
              </w:rPr>
              <w:t xml:space="preserve"> </w:t>
            </w:r>
          </w:p>
          <w:p w:rsidR="0013142D" w:rsidRPr="00E939E7" w:rsidRDefault="0013142D" w:rsidP="0013142D">
            <w:pPr>
              <w:pStyle w:val="TableParagraph"/>
              <w:ind w:left="0"/>
              <w:rPr>
                <w:highlight w:val="yellow"/>
              </w:rPr>
            </w:pPr>
            <w:r w:rsidRPr="00E939E7">
              <w:rPr>
                <w:highlight w:val="yellow"/>
              </w:rPr>
              <w:t xml:space="preserve"> Goal is to keep SBP 160–180. Do not want too high or too low to optimize cerebral perfusion</w:t>
            </w:r>
          </w:p>
          <w:p w:rsidR="0013142D" w:rsidRPr="00E939E7" w:rsidRDefault="0013142D" w:rsidP="0013142D">
            <w:pPr>
              <w:pStyle w:val="TableParagraph"/>
              <w:ind w:left="0"/>
              <w:rPr>
                <w:highlight w:val="yellow"/>
              </w:rPr>
            </w:pPr>
          </w:p>
          <w:p w:rsidR="00E042DA" w:rsidRPr="00E939E7" w:rsidRDefault="0013142D" w:rsidP="0013142D">
            <w:pPr>
              <w:pStyle w:val="TableParagraph"/>
              <w:ind w:left="0"/>
              <w:rPr>
                <w:highlight w:val="yellow"/>
              </w:rPr>
            </w:pPr>
            <w:r w:rsidRPr="00E939E7">
              <w:rPr>
                <w:highlight w:val="yellow"/>
              </w:rPr>
              <w:t xml:space="preserve"> May need to slow HR if develops rapid rate and drops BP</w:t>
            </w:r>
          </w:p>
        </w:tc>
        <w:tc>
          <w:tcPr>
            <w:tcW w:w="2249" w:type="dxa"/>
          </w:tcPr>
          <w:p w:rsidR="0013142D" w:rsidRPr="00E939E7" w:rsidRDefault="0013142D" w:rsidP="0013142D">
            <w:pPr>
              <w:pStyle w:val="TableParagraph"/>
              <w:rPr>
                <w:highlight w:val="yellow"/>
              </w:rPr>
            </w:pPr>
            <w:r w:rsidRPr="00E939E7">
              <w:rPr>
                <w:highlight w:val="yellow"/>
              </w:rPr>
              <w:t xml:space="preserve">No change in neuro status </w:t>
            </w:r>
          </w:p>
          <w:p w:rsidR="0013142D" w:rsidRPr="00E939E7" w:rsidRDefault="0013142D" w:rsidP="0013142D">
            <w:pPr>
              <w:pStyle w:val="TableParagraph"/>
              <w:rPr>
                <w:highlight w:val="yellow"/>
              </w:rPr>
            </w:pPr>
            <w:r w:rsidRPr="00E939E7">
              <w:rPr>
                <w:highlight w:val="yellow"/>
              </w:rPr>
              <w:t xml:space="preserve"> </w:t>
            </w:r>
          </w:p>
          <w:p w:rsidR="0013142D" w:rsidRPr="00E939E7" w:rsidRDefault="0013142D" w:rsidP="0013142D">
            <w:pPr>
              <w:pStyle w:val="TableParagraph"/>
              <w:rPr>
                <w:highlight w:val="yellow"/>
              </w:rPr>
            </w:pPr>
            <w:r w:rsidRPr="00E939E7">
              <w:rPr>
                <w:highlight w:val="yellow"/>
              </w:rPr>
              <w:t xml:space="preserve"> </w:t>
            </w:r>
          </w:p>
          <w:p w:rsidR="0013142D" w:rsidRPr="00E939E7" w:rsidRDefault="0013142D" w:rsidP="0013142D">
            <w:pPr>
              <w:pStyle w:val="TableParagraph"/>
              <w:rPr>
                <w:highlight w:val="yellow"/>
              </w:rPr>
            </w:pPr>
            <w:r w:rsidRPr="00E939E7">
              <w:rPr>
                <w:highlight w:val="yellow"/>
              </w:rPr>
              <w:t xml:space="preserve"> </w:t>
            </w:r>
          </w:p>
          <w:p w:rsidR="0013142D" w:rsidRPr="00E939E7" w:rsidRDefault="0013142D" w:rsidP="0013142D">
            <w:pPr>
              <w:pStyle w:val="TableParagraph"/>
              <w:rPr>
                <w:highlight w:val="yellow"/>
              </w:rPr>
            </w:pPr>
            <w:r w:rsidRPr="00E939E7">
              <w:rPr>
                <w:highlight w:val="yellow"/>
              </w:rPr>
              <w:t xml:space="preserve">SBP in range of 160180 </w:t>
            </w:r>
          </w:p>
          <w:p w:rsidR="0013142D" w:rsidRPr="00E939E7" w:rsidRDefault="0013142D" w:rsidP="0013142D">
            <w:pPr>
              <w:pStyle w:val="TableParagraph"/>
              <w:rPr>
                <w:highlight w:val="yellow"/>
              </w:rPr>
            </w:pPr>
            <w:r w:rsidRPr="00E939E7">
              <w:rPr>
                <w:highlight w:val="yellow"/>
              </w:rPr>
              <w:t xml:space="preserve"> </w:t>
            </w:r>
          </w:p>
          <w:p w:rsidR="0013142D" w:rsidRPr="00E939E7" w:rsidRDefault="0013142D" w:rsidP="0013142D">
            <w:pPr>
              <w:pStyle w:val="TableParagraph"/>
              <w:rPr>
                <w:highlight w:val="yellow"/>
              </w:rPr>
            </w:pPr>
          </w:p>
          <w:p w:rsidR="0013142D" w:rsidRPr="00E939E7" w:rsidRDefault="0013142D" w:rsidP="0013142D">
            <w:pPr>
              <w:pStyle w:val="TableParagraph"/>
              <w:rPr>
                <w:highlight w:val="yellow"/>
              </w:rPr>
            </w:pPr>
          </w:p>
          <w:p w:rsidR="00E042DA" w:rsidRPr="00E939E7" w:rsidRDefault="0013142D" w:rsidP="0013142D">
            <w:pPr>
              <w:pStyle w:val="TableParagraph"/>
              <w:ind w:left="0"/>
              <w:rPr>
                <w:highlight w:val="yellow"/>
              </w:rPr>
            </w:pPr>
            <w:r w:rsidRPr="00E939E7">
              <w:rPr>
                <w:highlight w:val="yellow"/>
              </w:rPr>
              <w:t>HR remains &lt;100</w:t>
            </w:r>
          </w:p>
        </w:tc>
      </w:tr>
    </w:tbl>
    <w:p w:rsidR="00E042DA" w:rsidRDefault="00E042DA">
      <w:pPr>
        <w:rPr>
          <w:b/>
          <w:i/>
        </w:rPr>
      </w:pPr>
    </w:p>
    <w:p w:rsidR="00E042DA" w:rsidRDefault="00F464B3">
      <w:pPr>
        <w:pStyle w:val="ListParagraph"/>
        <w:numPr>
          <w:ilvl w:val="0"/>
          <w:numId w:val="6"/>
        </w:numPr>
        <w:tabs>
          <w:tab w:val="left" w:pos="731"/>
          <w:tab w:val="left" w:pos="732"/>
        </w:tabs>
        <w:ind w:left="731" w:hanging="421"/>
        <w:rPr>
          <w:b/>
          <w:i/>
        </w:rPr>
      </w:pPr>
      <w:r>
        <w:rPr>
          <w:b/>
          <w:i/>
        </w:rPr>
        <w:t>What body system(s) will you assess most thoroughly based on the primary/priority</w:t>
      </w:r>
      <w:r>
        <w:rPr>
          <w:b/>
          <w:i/>
          <w:spacing w:val="-14"/>
        </w:rPr>
        <w:t xml:space="preserve"> </w:t>
      </w:r>
      <w:r>
        <w:rPr>
          <w:b/>
          <w:i/>
        </w:rPr>
        <w:t>concern?</w:t>
      </w:r>
    </w:p>
    <w:p w:rsidR="00E042DA" w:rsidRPr="0050645D" w:rsidRDefault="0050645D" w:rsidP="0050645D">
      <w:pPr>
        <w:pStyle w:val="ListParagraph"/>
        <w:numPr>
          <w:ilvl w:val="0"/>
          <w:numId w:val="11"/>
        </w:numPr>
        <w:rPr>
          <w:bCs/>
          <w:iCs/>
          <w:sz w:val="24"/>
        </w:rPr>
      </w:pPr>
      <w:r w:rsidRPr="0050645D">
        <w:rPr>
          <w:bCs/>
          <w:iCs/>
          <w:sz w:val="24"/>
        </w:rPr>
        <w:t>Nervous System</w:t>
      </w:r>
    </w:p>
    <w:p w:rsidR="00E042DA" w:rsidRPr="0050645D" w:rsidRDefault="00E042DA" w:rsidP="0050645D">
      <w:pPr>
        <w:rPr>
          <w:b/>
          <w:i/>
          <w:sz w:val="24"/>
        </w:rPr>
      </w:pPr>
    </w:p>
    <w:p w:rsidR="00E042DA" w:rsidRDefault="00F464B3">
      <w:pPr>
        <w:pStyle w:val="ListParagraph"/>
        <w:numPr>
          <w:ilvl w:val="0"/>
          <w:numId w:val="6"/>
        </w:numPr>
        <w:tabs>
          <w:tab w:val="left" w:pos="643"/>
        </w:tabs>
        <w:spacing w:before="205"/>
        <w:ind w:left="642" w:hanging="332"/>
        <w:rPr>
          <w:b/>
          <w:i/>
        </w:rPr>
      </w:pPr>
      <w:r>
        <w:rPr>
          <w:b/>
          <w:i/>
        </w:rPr>
        <w:t>What is the worst possible/most likely complication to</w:t>
      </w:r>
      <w:r>
        <w:rPr>
          <w:b/>
          <w:i/>
          <w:spacing w:val="-1"/>
        </w:rPr>
        <w:t xml:space="preserve"> </w:t>
      </w:r>
      <w:r>
        <w:rPr>
          <w:b/>
          <w:i/>
        </w:rPr>
        <w:t>anticipate?</w:t>
      </w:r>
    </w:p>
    <w:p w:rsidR="0050645D" w:rsidRPr="00E939E7" w:rsidRDefault="0050645D" w:rsidP="0050645D">
      <w:pPr>
        <w:pStyle w:val="ListParagraph"/>
        <w:numPr>
          <w:ilvl w:val="0"/>
          <w:numId w:val="11"/>
        </w:numPr>
        <w:rPr>
          <w:bCs/>
          <w:iCs/>
          <w:sz w:val="24"/>
          <w:highlight w:val="yellow"/>
        </w:rPr>
      </w:pPr>
      <w:r w:rsidRPr="00E939E7">
        <w:rPr>
          <w:bCs/>
          <w:iCs/>
          <w:sz w:val="24"/>
          <w:highlight w:val="yellow"/>
        </w:rPr>
        <w:t>Knowing that this patient is having a large CVA and is at risk for:</w:t>
      </w:r>
    </w:p>
    <w:p w:rsidR="0050645D" w:rsidRPr="00E939E7" w:rsidRDefault="0050645D" w:rsidP="0050645D">
      <w:pPr>
        <w:pStyle w:val="ListParagraph"/>
        <w:numPr>
          <w:ilvl w:val="1"/>
          <w:numId w:val="11"/>
        </w:numPr>
        <w:rPr>
          <w:bCs/>
          <w:iCs/>
          <w:sz w:val="24"/>
          <w:highlight w:val="yellow"/>
        </w:rPr>
      </w:pPr>
      <w:r w:rsidRPr="00E939E7">
        <w:rPr>
          <w:bCs/>
          <w:iCs/>
          <w:sz w:val="24"/>
          <w:highlight w:val="yellow"/>
        </w:rPr>
        <w:t xml:space="preserve"> increasing ICP</w:t>
      </w:r>
    </w:p>
    <w:p w:rsidR="00E042DA" w:rsidRPr="00E939E7" w:rsidRDefault="0050645D" w:rsidP="0050645D">
      <w:pPr>
        <w:pStyle w:val="ListParagraph"/>
        <w:numPr>
          <w:ilvl w:val="1"/>
          <w:numId w:val="11"/>
        </w:numPr>
        <w:rPr>
          <w:bCs/>
          <w:iCs/>
          <w:sz w:val="24"/>
          <w:highlight w:val="yellow"/>
        </w:rPr>
      </w:pPr>
      <w:r w:rsidRPr="00E939E7">
        <w:rPr>
          <w:bCs/>
          <w:iCs/>
          <w:sz w:val="24"/>
          <w:highlight w:val="yellow"/>
        </w:rPr>
        <w:t xml:space="preserve">further deterioration in neuro status that could include seizures, respiratory arrest or declining level of consciousness (LOC) </w:t>
      </w:r>
    </w:p>
    <w:p w:rsidR="00E042DA" w:rsidRDefault="00E042DA">
      <w:pPr>
        <w:rPr>
          <w:b/>
          <w:i/>
          <w:sz w:val="24"/>
        </w:rPr>
      </w:pPr>
    </w:p>
    <w:p w:rsidR="00E042DA" w:rsidRDefault="00F464B3">
      <w:pPr>
        <w:pStyle w:val="ListParagraph"/>
        <w:numPr>
          <w:ilvl w:val="0"/>
          <w:numId w:val="6"/>
        </w:numPr>
        <w:tabs>
          <w:tab w:val="left" w:pos="588"/>
        </w:tabs>
        <w:spacing w:before="208"/>
        <w:ind w:left="587" w:hanging="277"/>
        <w:rPr>
          <w:b/>
          <w:i/>
        </w:rPr>
      </w:pPr>
      <w:r>
        <w:rPr>
          <w:b/>
          <w:i/>
        </w:rPr>
        <w:t>What nursing assessments will identify this complication EARLY if it</w:t>
      </w:r>
      <w:r>
        <w:rPr>
          <w:b/>
          <w:i/>
          <w:spacing w:val="-9"/>
        </w:rPr>
        <w:t xml:space="preserve"> </w:t>
      </w:r>
      <w:r>
        <w:rPr>
          <w:b/>
          <w:i/>
        </w:rPr>
        <w:t>develops?</w:t>
      </w:r>
    </w:p>
    <w:p w:rsidR="0050645D" w:rsidRPr="00E939E7" w:rsidRDefault="0050645D" w:rsidP="0050645D">
      <w:pPr>
        <w:pStyle w:val="ListParagraph"/>
        <w:numPr>
          <w:ilvl w:val="0"/>
          <w:numId w:val="11"/>
        </w:numPr>
        <w:rPr>
          <w:b/>
          <w:i/>
          <w:sz w:val="24"/>
          <w:highlight w:val="yellow"/>
        </w:rPr>
      </w:pPr>
      <w:r w:rsidRPr="00E939E7">
        <w:rPr>
          <w:bCs/>
          <w:iCs/>
          <w:sz w:val="24"/>
          <w:highlight w:val="yellow"/>
        </w:rPr>
        <w:t xml:space="preserve">The nurse should be performing frequent neuro assessments, and keep an eye on the trends </w:t>
      </w:r>
    </w:p>
    <w:p w:rsidR="0050645D" w:rsidRPr="00E939E7" w:rsidRDefault="0050645D" w:rsidP="0050645D">
      <w:pPr>
        <w:pStyle w:val="ListParagraph"/>
        <w:numPr>
          <w:ilvl w:val="1"/>
          <w:numId w:val="11"/>
        </w:numPr>
        <w:rPr>
          <w:b/>
          <w:i/>
          <w:sz w:val="24"/>
          <w:highlight w:val="yellow"/>
        </w:rPr>
      </w:pPr>
      <w:r w:rsidRPr="00E939E7">
        <w:rPr>
          <w:bCs/>
          <w:iCs/>
          <w:sz w:val="24"/>
          <w:highlight w:val="yellow"/>
        </w:rPr>
        <w:t>Subtle neuro findings can be extremely significant in the clinical setting</w:t>
      </w:r>
    </w:p>
    <w:p w:rsidR="0050645D" w:rsidRPr="00E939E7" w:rsidRDefault="0050645D" w:rsidP="0050645D">
      <w:pPr>
        <w:pStyle w:val="ListParagraph"/>
        <w:numPr>
          <w:ilvl w:val="1"/>
          <w:numId w:val="11"/>
        </w:numPr>
        <w:rPr>
          <w:b/>
          <w:i/>
          <w:sz w:val="24"/>
          <w:highlight w:val="yellow"/>
        </w:rPr>
      </w:pPr>
      <w:r w:rsidRPr="00E939E7">
        <w:rPr>
          <w:bCs/>
          <w:iCs/>
          <w:sz w:val="24"/>
          <w:highlight w:val="yellow"/>
        </w:rPr>
        <w:t xml:space="preserve">Monitor vital signs for changes </w:t>
      </w:r>
    </w:p>
    <w:p w:rsidR="0050645D" w:rsidRPr="00E939E7" w:rsidRDefault="0050645D" w:rsidP="0050645D">
      <w:pPr>
        <w:pStyle w:val="ListParagraph"/>
        <w:numPr>
          <w:ilvl w:val="1"/>
          <w:numId w:val="11"/>
        </w:numPr>
        <w:rPr>
          <w:b/>
          <w:i/>
          <w:sz w:val="24"/>
          <w:highlight w:val="yellow"/>
        </w:rPr>
      </w:pPr>
      <w:r w:rsidRPr="00E939E7">
        <w:rPr>
          <w:bCs/>
          <w:iCs/>
          <w:sz w:val="24"/>
          <w:highlight w:val="yellow"/>
        </w:rPr>
        <w:t>Monitor the patient LOC</w:t>
      </w:r>
    </w:p>
    <w:p w:rsidR="00E042DA" w:rsidRDefault="00E042DA">
      <w:pPr>
        <w:rPr>
          <w:b/>
          <w:i/>
          <w:sz w:val="24"/>
        </w:rPr>
      </w:pPr>
    </w:p>
    <w:p w:rsidR="00E042DA" w:rsidRPr="00FF754C" w:rsidRDefault="00F464B3">
      <w:pPr>
        <w:pStyle w:val="ListParagraph"/>
        <w:numPr>
          <w:ilvl w:val="0"/>
          <w:numId w:val="6"/>
        </w:numPr>
        <w:tabs>
          <w:tab w:val="left" w:pos="588"/>
        </w:tabs>
        <w:spacing w:before="208"/>
        <w:ind w:left="587" w:hanging="277"/>
        <w:rPr>
          <w:b/>
          <w:i/>
        </w:rPr>
      </w:pPr>
      <w:r w:rsidRPr="00FF754C">
        <w:rPr>
          <w:b/>
          <w:i/>
        </w:rPr>
        <w:t>What nursing interventions will you initiate if this complication</w:t>
      </w:r>
      <w:r w:rsidRPr="00FF754C">
        <w:rPr>
          <w:b/>
          <w:i/>
          <w:spacing w:val="-8"/>
        </w:rPr>
        <w:t xml:space="preserve"> </w:t>
      </w:r>
      <w:r w:rsidRPr="00FF754C">
        <w:rPr>
          <w:b/>
          <w:i/>
        </w:rPr>
        <w:t>develops?</w:t>
      </w:r>
    </w:p>
    <w:p w:rsidR="00E042DA" w:rsidRPr="00336528" w:rsidRDefault="00FF754C" w:rsidP="00FF754C">
      <w:pPr>
        <w:pStyle w:val="ListParagraph"/>
        <w:numPr>
          <w:ilvl w:val="0"/>
          <w:numId w:val="11"/>
        </w:numPr>
        <w:rPr>
          <w:bCs/>
          <w:iCs/>
          <w:sz w:val="24"/>
          <w:highlight w:val="green"/>
        </w:rPr>
      </w:pPr>
      <w:r w:rsidRPr="00336528">
        <w:rPr>
          <w:bCs/>
          <w:iCs/>
          <w:sz w:val="24"/>
          <w:highlight w:val="green"/>
        </w:rPr>
        <w:t>Rapid response for intubation in case of respiratory arrest</w:t>
      </w:r>
    </w:p>
    <w:p w:rsidR="00FF754C" w:rsidRPr="00336528" w:rsidRDefault="00FF754C" w:rsidP="00FF754C">
      <w:pPr>
        <w:pStyle w:val="ListParagraph"/>
        <w:numPr>
          <w:ilvl w:val="0"/>
          <w:numId w:val="11"/>
        </w:numPr>
        <w:rPr>
          <w:bCs/>
          <w:iCs/>
          <w:sz w:val="24"/>
          <w:highlight w:val="green"/>
        </w:rPr>
      </w:pPr>
      <w:r w:rsidRPr="00336528">
        <w:rPr>
          <w:bCs/>
          <w:iCs/>
          <w:sz w:val="24"/>
          <w:highlight w:val="green"/>
        </w:rPr>
        <w:t>Meds to treat ICP and its complications, such as seizures</w:t>
      </w:r>
    </w:p>
    <w:p w:rsidR="00E042DA" w:rsidRPr="004036EF" w:rsidRDefault="00F464B3">
      <w:pPr>
        <w:pStyle w:val="ListParagraph"/>
        <w:numPr>
          <w:ilvl w:val="0"/>
          <w:numId w:val="6"/>
        </w:numPr>
        <w:tabs>
          <w:tab w:val="left" w:pos="588"/>
        </w:tabs>
        <w:spacing w:before="206"/>
        <w:ind w:left="587" w:hanging="277"/>
        <w:rPr>
          <w:b/>
          <w:i/>
        </w:rPr>
      </w:pPr>
      <w:r w:rsidRPr="004036EF">
        <w:rPr>
          <w:b/>
          <w:i/>
        </w:rPr>
        <w:t>What psychosocial needs will this patient and/or family likely have that will need to be</w:t>
      </w:r>
      <w:r w:rsidRPr="004036EF">
        <w:rPr>
          <w:b/>
          <w:i/>
          <w:spacing w:val="-10"/>
        </w:rPr>
        <w:t xml:space="preserve"> </w:t>
      </w:r>
      <w:r w:rsidRPr="004036EF">
        <w:rPr>
          <w:b/>
          <w:i/>
        </w:rPr>
        <w:t>addressed?</w:t>
      </w:r>
    </w:p>
    <w:p w:rsidR="00DE407F" w:rsidRPr="00336528" w:rsidRDefault="00DE407F" w:rsidP="00DE407F">
      <w:pPr>
        <w:pStyle w:val="ListParagraph"/>
        <w:numPr>
          <w:ilvl w:val="0"/>
          <w:numId w:val="19"/>
        </w:numPr>
        <w:rPr>
          <w:b/>
          <w:i/>
          <w:sz w:val="24"/>
          <w:highlight w:val="green"/>
        </w:rPr>
      </w:pPr>
      <w:r w:rsidRPr="00336528">
        <w:rPr>
          <w:bCs/>
          <w:iCs/>
          <w:sz w:val="24"/>
          <w:highlight w:val="green"/>
        </w:rPr>
        <w:t xml:space="preserve">Emotional support </w:t>
      </w:r>
    </w:p>
    <w:p w:rsidR="00DE407F" w:rsidRPr="00336528" w:rsidRDefault="00DE407F" w:rsidP="00DE407F">
      <w:pPr>
        <w:pStyle w:val="ListParagraph"/>
        <w:numPr>
          <w:ilvl w:val="0"/>
          <w:numId w:val="19"/>
        </w:numPr>
        <w:rPr>
          <w:b/>
          <w:i/>
          <w:sz w:val="24"/>
          <w:highlight w:val="green"/>
        </w:rPr>
      </w:pPr>
      <w:r w:rsidRPr="00336528">
        <w:rPr>
          <w:bCs/>
          <w:iCs/>
          <w:sz w:val="24"/>
          <w:highlight w:val="green"/>
        </w:rPr>
        <w:t xml:space="preserve">Spiritual support </w:t>
      </w:r>
    </w:p>
    <w:p w:rsidR="005F1E32" w:rsidRPr="00336528" w:rsidRDefault="005F1E32" w:rsidP="00DE407F">
      <w:pPr>
        <w:pStyle w:val="ListParagraph"/>
        <w:numPr>
          <w:ilvl w:val="0"/>
          <w:numId w:val="19"/>
        </w:numPr>
        <w:rPr>
          <w:b/>
          <w:i/>
          <w:sz w:val="24"/>
          <w:highlight w:val="green"/>
        </w:rPr>
      </w:pPr>
      <w:r w:rsidRPr="00336528">
        <w:rPr>
          <w:bCs/>
          <w:iCs/>
          <w:sz w:val="24"/>
          <w:highlight w:val="green"/>
        </w:rPr>
        <w:t>Knowledge deficit</w:t>
      </w:r>
    </w:p>
    <w:p w:rsidR="00E042DA" w:rsidRPr="00DC581E" w:rsidRDefault="00E042DA">
      <w:pPr>
        <w:rPr>
          <w:b/>
          <w:i/>
          <w:sz w:val="24"/>
          <w:highlight w:val="yellow"/>
        </w:rPr>
      </w:pPr>
    </w:p>
    <w:p w:rsidR="00E042DA" w:rsidRPr="00DE407F" w:rsidRDefault="00F464B3">
      <w:pPr>
        <w:pStyle w:val="ListParagraph"/>
        <w:numPr>
          <w:ilvl w:val="0"/>
          <w:numId w:val="6"/>
        </w:numPr>
        <w:tabs>
          <w:tab w:val="left" w:pos="698"/>
        </w:tabs>
        <w:spacing w:before="208"/>
        <w:ind w:left="697" w:hanging="387"/>
        <w:rPr>
          <w:b/>
          <w:i/>
        </w:rPr>
      </w:pPr>
      <w:r w:rsidRPr="00DE407F">
        <w:rPr>
          <w:b/>
          <w:i/>
        </w:rPr>
        <w:lastRenderedPageBreak/>
        <w:t>How can the nurse address these psychosocial</w:t>
      </w:r>
      <w:r w:rsidRPr="00DE407F">
        <w:rPr>
          <w:b/>
          <w:i/>
          <w:spacing w:val="-9"/>
        </w:rPr>
        <w:t xml:space="preserve"> </w:t>
      </w:r>
      <w:r w:rsidRPr="00DE407F">
        <w:rPr>
          <w:b/>
          <w:i/>
        </w:rPr>
        <w:t>needs?</w:t>
      </w:r>
    </w:p>
    <w:p w:rsidR="00DE407F" w:rsidRPr="00E939E7" w:rsidRDefault="00DE407F" w:rsidP="00DE407F">
      <w:pPr>
        <w:pStyle w:val="ListParagraph"/>
        <w:numPr>
          <w:ilvl w:val="0"/>
          <w:numId w:val="18"/>
        </w:numPr>
        <w:rPr>
          <w:highlight w:val="yellow"/>
        </w:rPr>
      </w:pPr>
      <w:r w:rsidRPr="00E939E7">
        <w:rPr>
          <w:bCs/>
          <w:iCs/>
          <w:sz w:val="24"/>
          <w:highlight w:val="yellow"/>
        </w:rPr>
        <w:t xml:space="preserve">Emotional support </w:t>
      </w:r>
    </w:p>
    <w:p w:rsidR="00DE407F" w:rsidRPr="00E939E7" w:rsidRDefault="00DE407F" w:rsidP="00DE407F">
      <w:pPr>
        <w:pStyle w:val="ListParagraph"/>
        <w:numPr>
          <w:ilvl w:val="1"/>
          <w:numId w:val="18"/>
        </w:numPr>
        <w:rPr>
          <w:highlight w:val="yellow"/>
        </w:rPr>
      </w:pPr>
      <w:r w:rsidRPr="00E939E7">
        <w:rPr>
          <w:highlight w:val="yellow"/>
        </w:rPr>
        <w:t xml:space="preserve">Be present and available to the patient </w:t>
      </w:r>
    </w:p>
    <w:p w:rsidR="00DE407F" w:rsidRPr="00E939E7" w:rsidRDefault="00DE407F" w:rsidP="00DE407F">
      <w:pPr>
        <w:pStyle w:val="ListParagraph"/>
        <w:numPr>
          <w:ilvl w:val="2"/>
          <w:numId w:val="18"/>
        </w:numPr>
        <w:rPr>
          <w:highlight w:val="yellow"/>
        </w:rPr>
      </w:pPr>
      <w:r w:rsidRPr="00E939E7">
        <w:rPr>
          <w:highlight w:val="yellow"/>
        </w:rPr>
        <w:t>Actively listen to what the patient has to say</w:t>
      </w:r>
    </w:p>
    <w:p w:rsidR="00DE407F" w:rsidRPr="00E939E7" w:rsidRDefault="00DE407F" w:rsidP="00DE407F">
      <w:pPr>
        <w:pStyle w:val="ListParagraph"/>
        <w:numPr>
          <w:ilvl w:val="0"/>
          <w:numId w:val="18"/>
        </w:numPr>
        <w:rPr>
          <w:highlight w:val="yellow"/>
        </w:rPr>
      </w:pPr>
      <w:r w:rsidRPr="00E939E7">
        <w:rPr>
          <w:highlight w:val="yellow"/>
        </w:rPr>
        <w:t xml:space="preserve">Spiritual support </w:t>
      </w:r>
    </w:p>
    <w:p w:rsidR="00DE407F" w:rsidRPr="00E939E7" w:rsidRDefault="00DE407F" w:rsidP="00DE407F">
      <w:pPr>
        <w:pStyle w:val="ListParagraph"/>
        <w:numPr>
          <w:ilvl w:val="1"/>
          <w:numId w:val="18"/>
        </w:numPr>
        <w:rPr>
          <w:highlight w:val="yellow"/>
        </w:rPr>
      </w:pPr>
      <w:r w:rsidRPr="00E939E7">
        <w:rPr>
          <w:highlight w:val="yellow"/>
        </w:rPr>
        <w:t>Ask open-ended questions to assess.</w:t>
      </w:r>
    </w:p>
    <w:p w:rsidR="005F1E32" w:rsidRPr="00E939E7" w:rsidRDefault="00DE407F" w:rsidP="005F1E32">
      <w:pPr>
        <w:pStyle w:val="ListParagraph"/>
        <w:numPr>
          <w:ilvl w:val="1"/>
          <w:numId w:val="18"/>
        </w:numPr>
        <w:rPr>
          <w:highlight w:val="yellow"/>
        </w:rPr>
      </w:pPr>
      <w:r w:rsidRPr="00E939E7">
        <w:rPr>
          <w:highlight w:val="yellow"/>
        </w:rPr>
        <w:t>Examples: What thing do you believe in that give meaning to life? Are you involved/ connected with a faith community? Has your current health problem affected your spiritual beliefs? What can I do to support your spiritual beliefs/practices?</w:t>
      </w:r>
    </w:p>
    <w:p w:rsidR="005F1E32" w:rsidRPr="00E939E7" w:rsidRDefault="005F1E32" w:rsidP="005F1E32">
      <w:pPr>
        <w:pStyle w:val="ListParagraph"/>
        <w:numPr>
          <w:ilvl w:val="0"/>
          <w:numId w:val="18"/>
        </w:numPr>
        <w:rPr>
          <w:highlight w:val="yellow"/>
        </w:rPr>
      </w:pPr>
      <w:r w:rsidRPr="00E939E7">
        <w:rPr>
          <w:iCs/>
          <w:highlight w:val="yellow"/>
        </w:rPr>
        <w:t xml:space="preserve">Knowledge and education about what </w:t>
      </w:r>
      <w:proofErr w:type="gramStart"/>
      <w:r w:rsidRPr="00E939E7">
        <w:rPr>
          <w:iCs/>
          <w:highlight w:val="yellow"/>
        </w:rPr>
        <w:t>is</w:t>
      </w:r>
      <w:proofErr w:type="gramEnd"/>
      <w:r w:rsidRPr="00E939E7">
        <w:rPr>
          <w:iCs/>
          <w:highlight w:val="yellow"/>
        </w:rPr>
        <w:t xml:space="preserve"> taking place and what the care priorities will be in the days</w:t>
      </w:r>
      <w:r w:rsidRPr="00E939E7">
        <w:rPr>
          <w:iCs/>
          <w:spacing w:val="-19"/>
          <w:highlight w:val="yellow"/>
        </w:rPr>
        <w:t xml:space="preserve"> </w:t>
      </w:r>
      <w:r w:rsidRPr="00E939E7">
        <w:rPr>
          <w:iCs/>
          <w:highlight w:val="yellow"/>
        </w:rPr>
        <w:t xml:space="preserve">ahead. The nurse can integrate patient/family education naturally while providing care by simply explaining at their level everything that the nurse/physician has ordered and </w:t>
      </w:r>
      <w:r w:rsidRPr="00E939E7">
        <w:rPr>
          <w:iCs/>
          <w:spacing w:val="-2"/>
          <w:highlight w:val="yellow"/>
        </w:rPr>
        <w:t xml:space="preserve">WHY </w:t>
      </w:r>
      <w:r w:rsidRPr="00E939E7">
        <w:rPr>
          <w:iCs/>
          <w:highlight w:val="yellow"/>
        </w:rPr>
        <w:t xml:space="preserve">it needs to be done. </w:t>
      </w:r>
      <w:proofErr w:type="gramStart"/>
      <w:r w:rsidRPr="00E939E7">
        <w:rPr>
          <w:iCs/>
          <w:highlight w:val="yellow"/>
        </w:rPr>
        <w:t>This is why</w:t>
      </w:r>
      <w:proofErr w:type="gramEnd"/>
      <w:r w:rsidRPr="00E939E7">
        <w:rPr>
          <w:iCs/>
          <w:highlight w:val="yellow"/>
        </w:rPr>
        <w:t xml:space="preserve"> it is essential for the nurse to know and DEEPLY understand the rationale for both the physician and</w:t>
      </w:r>
      <w:r w:rsidRPr="00E939E7">
        <w:rPr>
          <w:iCs/>
          <w:spacing w:val="-29"/>
          <w:highlight w:val="yellow"/>
        </w:rPr>
        <w:t xml:space="preserve"> </w:t>
      </w:r>
      <w:r w:rsidRPr="00E939E7">
        <w:rPr>
          <w:iCs/>
          <w:highlight w:val="yellow"/>
        </w:rPr>
        <w:t>nursing plan of care; so, it can be readily taught and explained to the patient/family at a level they can understand</w:t>
      </w:r>
    </w:p>
    <w:p w:rsidR="00E042DA" w:rsidRDefault="00E042DA">
      <w:pPr>
        <w:rPr>
          <w:b/>
          <w:i/>
          <w:sz w:val="24"/>
        </w:rPr>
      </w:pPr>
    </w:p>
    <w:p w:rsidR="00E042DA" w:rsidRDefault="00E042DA">
      <w:pPr>
        <w:rPr>
          <w:b/>
          <w:i/>
          <w:sz w:val="20"/>
        </w:rPr>
      </w:pPr>
    </w:p>
    <w:p w:rsidR="00E042DA" w:rsidRDefault="00F464B3">
      <w:pPr>
        <w:ind w:left="311" w:right="648"/>
        <w:rPr>
          <w:b/>
          <w:sz w:val="28"/>
        </w:rPr>
      </w:pPr>
      <w:r>
        <w:rPr>
          <w:b/>
          <w:sz w:val="32"/>
        </w:rPr>
        <w:t>Evaluation: 1 Hour Later…</w:t>
      </w:r>
      <w:r>
        <w:rPr>
          <w:b/>
          <w:sz w:val="28"/>
        </w:rPr>
        <w:t>Alteplase has just completed and the following clinical data is collected:</w:t>
      </w:r>
    </w:p>
    <w:p w:rsidR="00E042DA" w:rsidRDefault="00E042DA">
      <w:pPr>
        <w:spacing w:before="2" w:after="1"/>
        <w:rPr>
          <w:b/>
          <w:sz w:val="19"/>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0"/>
        <w:gridCol w:w="900"/>
        <w:gridCol w:w="3870"/>
        <w:gridCol w:w="3961"/>
      </w:tblGrid>
      <w:tr w:rsidR="00E042DA">
        <w:trPr>
          <w:gridAfter w:val="1"/>
          <w:wAfter w:w="3961" w:type="dxa"/>
          <w:trHeight w:val="275"/>
        </w:trPr>
        <w:tc>
          <w:tcPr>
            <w:tcW w:w="3080" w:type="dxa"/>
            <w:gridSpan w:val="2"/>
            <w:shd w:val="clear" w:color="auto" w:fill="D9D9D9"/>
          </w:tcPr>
          <w:p w:rsidR="00E042DA" w:rsidRDefault="00F464B3">
            <w:pPr>
              <w:pStyle w:val="TableParagraph"/>
              <w:spacing w:line="256" w:lineRule="exact"/>
              <w:rPr>
                <w:b/>
                <w:sz w:val="24"/>
              </w:rPr>
            </w:pPr>
            <w:r>
              <w:rPr>
                <w:b/>
                <w:sz w:val="24"/>
              </w:rPr>
              <w:t>Current VS:</w:t>
            </w:r>
          </w:p>
        </w:tc>
        <w:tc>
          <w:tcPr>
            <w:tcW w:w="3870" w:type="dxa"/>
            <w:shd w:val="clear" w:color="auto" w:fill="D9D9D9"/>
          </w:tcPr>
          <w:p w:rsidR="00E042DA" w:rsidRDefault="00F464B3">
            <w:pPr>
              <w:pStyle w:val="TableParagraph"/>
              <w:spacing w:line="256" w:lineRule="exact"/>
              <w:ind w:left="105"/>
              <w:rPr>
                <w:b/>
                <w:sz w:val="24"/>
              </w:rPr>
            </w:pPr>
            <w:r>
              <w:rPr>
                <w:b/>
                <w:sz w:val="24"/>
              </w:rPr>
              <w:t>Most Recent:</w:t>
            </w:r>
          </w:p>
        </w:tc>
      </w:tr>
      <w:tr w:rsidR="00E042DA">
        <w:trPr>
          <w:gridAfter w:val="1"/>
          <w:wAfter w:w="3961" w:type="dxa"/>
          <w:trHeight w:val="253"/>
        </w:trPr>
        <w:tc>
          <w:tcPr>
            <w:tcW w:w="3080" w:type="dxa"/>
            <w:gridSpan w:val="2"/>
          </w:tcPr>
          <w:p w:rsidR="00E042DA" w:rsidRDefault="00F464B3">
            <w:pPr>
              <w:pStyle w:val="TableParagraph"/>
              <w:spacing w:line="234" w:lineRule="exact"/>
            </w:pPr>
            <w:r>
              <w:rPr>
                <w:b/>
              </w:rPr>
              <w:t xml:space="preserve">T: </w:t>
            </w:r>
            <w:r>
              <w:t>99.0 F/37.2 C (oral)</w:t>
            </w:r>
          </w:p>
        </w:tc>
        <w:tc>
          <w:tcPr>
            <w:tcW w:w="3870" w:type="dxa"/>
          </w:tcPr>
          <w:p w:rsidR="00E042DA" w:rsidRDefault="00F464B3">
            <w:pPr>
              <w:pStyle w:val="TableParagraph"/>
              <w:spacing w:line="234" w:lineRule="exact"/>
              <w:ind w:left="105"/>
            </w:pPr>
            <w:r>
              <w:rPr>
                <w:b/>
              </w:rPr>
              <w:t xml:space="preserve">T: </w:t>
            </w:r>
            <w:r>
              <w:t>99.2 F/37.3 C (oral)</w:t>
            </w:r>
          </w:p>
        </w:tc>
      </w:tr>
      <w:tr w:rsidR="00E042DA">
        <w:trPr>
          <w:gridAfter w:val="1"/>
          <w:wAfter w:w="3961" w:type="dxa"/>
          <w:trHeight w:val="254"/>
        </w:trPr>
        <w:tc>
          <w:tcPr>
            <w:tcW w:w="3080" w:type="dxa"/>
            <w:gridSpan w:val="2"/>
          </w:tcPr>
          <w:p w:rsidR="00E042DA" w:rsidRDefault="00F464B3">
            <w:pPr>
              <w:pStyle w:val="TableParagraph"/>
              <w:spacing w:line="234" w:lineRule="exact"/>
            </w:pPr>
            <w:r>
              <w:rPr>
                <w:b/>
              </w:rPr>
              <w:t xml:space="preserve">P: </w:t>
            </w:r>
            <w:r>
              <w:t>74 (regular)</w:t>
            </w:r>
          </w:p>
        </w:tc>
        <w:tc>
          <w:tcPr>
            <w:tcW w:w="3870" w:type="dxa"/>
          </w:tcPr>
          <w:p w:rsidR="00E042DA" w:rsidRDefault="00F464B3">
            <w:pPr>
              <w:pStyle w:val="TableParagraph"/>
              <w:spacing w:line="234" w:lineRule="exact"/>
              <w:ind w:left="105"/>
            </w:pPr>
            <w:r>
              <w:rPr>
                <w:b/>
              </w:rPr>
              <w:t xml:space="preserve">P: </w:t>
            </w:r>
            <w:r>
              <w:t>118 (irregular)</w:t>
            </w:r>
          </w:p>
        </w:tc>
      </w:tr>
      <w:tr w:rsidR="00E042DA">
        <w:trPr>
          <w:gridAfter w:val="1"/>
          <w:wAfter w:w="3961" w:type="dxa"/>
          <w:trHeight w:val="376"/>
        </w:trPr>
        <w:tc>
          <w:tcPr>
            <w:tcW w:w="3080" w:type="dxa"/>
            <w:gridSpan w:val="2"/>
          </w:tcPr>
          <w:p w:rsidR="00E042DA" w:rsidRDefault="00F464B3">
            <w:pPr>
              <w:pStyle w:val="TableParagraph"/>
              <w:spacing w:line="247" w:lineRule="exact"/>
            </w:pPr>
            <w:r>
              <w:rPr>
                <w:b/>
              </w:rPr>
              <w:t xml:space="preserve">R: </w:t>
            </w:r>
            <w:r>
              <w:t>16 (regular)</w:t>
            </w:r>
          </w:p>
        </w:tc>
        <w:tc>
          <w:tcPr>
            <w:tcW w:w="3870" w:type="dxa"/>
          </w:tcPr>
          <w:p w:rsidR="00E042DA" w:rsidRDefault="00F464B3">
            <w:pPr>
              <w:pStyle w:val="TableParagraph"/>
              <w:spacing w:line="247" w:lineRule="exact"/>
              <w:ind w:left="105"/>
            </w:pPr>
            <w:r>
              <w:rPr>
                <w:b/>
              </w:rPr>
              <w:t xml:space="preserve">R: </w:t>
            </w:r>
            <w:r>
              <w:t>20 (regular)</w:t>
            </w:r>
          </w:p>
        </w:tc>
      </w:tr>
      <w:tr w:rsidR="00E042DA">
        <w:trPr>
          <w:gridAfter w:val="1"/>
          <w:wAfter w:w="3961" w:type="dxa"/>
          <w:trHeight w:val="253"/>
        </w:trPr>
        <w:tc>
          <w:tcPr>
            <w:tcW w:w="3080" w:type="dxa"/>
            <w:gridSpan w:val="2"/>
          </w:tcPr>
          <w:p w:rsidR="00E042DA" w:rsidRDefault="00F464B3">
            <w:pPr>
              <w:pStyle w:val="TableParagraph"/>
              <w:spacing w:line="234" w:lineRule="exact"/>
            </w:pPr>
            <w:r>
              <w:rPr>
                <w:b/>
              </w:rPr>
              <w:t xml:space="preserve">BP: </w:t>
            </w:r>
            <w:r>
              <w:t>178/86</w:t>
            </w:r>
          </w:p>
        </w:tc>
        <w:tc>
          <w:tcPr>
            <w:tcW w:w="3870" w:type="dxa"/>
          </w:tcPr>
          <w:p w:rsidR="00E042DA" w:rsidRDefault="00F464B3">
            <w:pPr>
              <w:pStyle w:val="TableParagraph"/>
              <w:spacing w:line="234" w:lineRule="exact"/>
              <w:ind w:left="105"/>
            </w:pPr>
            <w:r>
              <w:rPr>
                <w:b/>
              </w:rPr>
              <w:t xml:space="preserve">BP: </w:t>
            </w:r>
            <w:r>
              <w:t>198/94</w:t>
            </w:r>
          </w:p>
        </w:tc>
      </w:tr>
      <w:tr w:rsidR="00E042DA" w:rsidTr="00DC581E">
        <w:trPr>
          <w:gridAfter w:val="1"/>
          <w:wAfter w:w="3961" w:type="dxa"/>
          <w:trHeight w:val="808"/>
        </w:trPr>
        <w:tc>
          <w:tcPr>
            <w:tcW w:w="3080" w:type="dxa"/>
            <w:gridSpan w:val="2"/>
          </w:tcPr>
          <w:p w:rsidR="00E042DA" w:rsidRDefault="00F464B3">
            <w:pPr>
              <w:pStyle w:val="TableParagraph"/>
              <w:spacing w:line="234" w:lineRule="exact"/>
            </w:pPr>
            <w:r>
              <w:rPr>
                <w:b/>
              </w:rPr>
              <w:t xml:space="preserve">O2 sat: </w:t>
            </w:r>
            <w:r>
              <w:t>96% room air</w:t>
            </w:r>
          </w:p>
        </w:tc>
        <w:tc>
          <w:tcPr>
            <w:tcW w:w="3870" w:type="dxa"/>
          </w:tcPr>
          <w:p w:rsidR="00E042DA" w:rsidRDefault="00F464B3">
            <w:pPr>
              <w:pStyle w:val="TableParagraph"/>
              <w:spacing w:line="234" w:lineRule="exact"/>
              <w:ind w:left="105"/>
            </w:pPr>
            <w:r>
              <w:rPr>
                <w:b/>
              </w:rPr>
              <w:t xml:space="preserve">O2 sat: </w:t>
            </w:r>
            <w:r>
              <w:t>99% room air</w:t>
            </w:r>
          </w:p>
        </w:tc>
      </w:tr>
      <w:tr w:rsidR="00E042DA">
        <w:trPr>
          <w:trHeight w:val="551"/>
        </w:trPr>
        <w:tc>
          <w:tcPr>
            <w:tcW w:w="2180" w:type="dxa"/>
            <w:shd w:val="clear" w:color="auto" w:fill="D9D9D9"/>
          </w:tcPr>
          <w:p w:rsidR="00DC581E" w:rsidRDefault="00DC581E">
            <w:pPr>
              <w:pStyle w:val="TableParagraph"/>
              <w:spacing w:line="273" w:lineRule="exact"/>
              <w:rPr>
                <w:b/>
                <w:sz w:val="24"/>
              </w:rPr>
            </w:pPr>
          </w:p>
          <w:p w:rsidR="00E042DA" w:rsidRDefault="00F464B3">
            <w:pPr>
              <w:pStyle w:val="TableParagraph"/>
              <w:spacing w:line="273" w:lineRule="exact"/>
              <w:rPr>
                <w:b/>
                <w:sz w:val="24"/>
              </w:rPr>
            </w:pPr>
            <w:r>
              <w:rPr>
                <w:b/>
                <w:sz w:val="24"/>
              </w:rPr>
              <w:t>Current</w:t>
            </w:r>
          </w:p>
          <w:p w:rsidR="00E042DA" w:rsidRDefault="00F464B3">
            <w:pPr>
              <w:pStyle w:val="TableParagraph"/>
              <w:spacing w:line="259" w:lineRule="exact"/>
              <w:rPr>
                <w:b/>
                <w:sz w:val="24"/>
              </w:rPr>
            </w:pPr>
            <w:r>
              <w:rPr>
                <w:b/>
                <w:sz w:val="24"/>
              </w:rPr>
              <w:t>Assessment:</w:t>
            </w:r>
          </w:p>
        </w:tc>
        <w:tc>
          <w:tcPr>
            <w:tcW w:w="8731" w:type="dxa"/>
            <w:gridSpan w:val="3"/>
          </w:tcPr>
          <w:p w:rsidR="00E042DA" w:rsidRDefault="00E042DA">
            <w:pPr>
              <w:pStyle w:val="TableParagraph"/>
              <w:ind w:left="0"/>
            </w:pPr>
          </w:p>
        </w:tc>
      </w:tr>
      <w:tr w:rsidR="00E042DA">
        <w:trPr>
          <w:trHeight w:val="506"/>
        </w:trPr>
        <w:tc>
          <w:tcPr>
            <w:tcW w:w="2180" w:type="dxa"/>
          </w:tcPr>
          <w:p w:rsidR="00E042DA" w:rsidRDefault="00F464B3">
            <w:pPr>
              <w:pStyle w:val="TableParagraph"/>
              <w:spacing w:line="247" w:lineRule="exact"/>
            </w:pPr>
            <w:r>
              <w:t>GENERAL</w:t>
            </w:r>
          </w:p>
          <w:p w:rsidR="00E042DA" w:rsidRDefault="00F464B3">
            <w:pPr>
              <w:pStyle w:val="TableParagraph"/>
              <w:spacing w:before="1" w:line="238" w:lineRule="exact"/>
            </w:pPr>
            <w:r>
              <w:t>APPEARANCE:</w:t>
            </w:r>
          </w:p>
        </w:tc>
        <w:tc>
          <w:tcPr>
            <w:tcW w:w="8731" w:type="dxa"/>
            <w:gridSpan w:val="3"/>
          </w:tcPr>
          <w:p w:rsidR="00E042DA" w:rsidRDefault="00F464B3">
            <w:pPr>
              <w:pStyle w:val="TableParagraph"/>
              <w:spacing w:line="247" w:lineRule="exact"/>
              <w:ind w:left="104"/>
            </w:pPr>
            <w:r>
              <w:t>Resting comfortably, appears in no acute distress</w:t>
            </w:r>
          </w:p>
        </w:tc>
      </w:tr>
      <w:tr w:rsidR="00E042DA">
        <w:trPr>
          <w:trHeight w:val="254"/>
        </w:trPr>
        <w:tc>
          <w:tcPr>
            <w:tcW w:w="2180" w:type="dxa"/>
          </w:tcPr>
          <w:p w:rsidR="00E042DA" w:rsidRDefault="00F464B3">
            <w:pPr>
              <w:pStyle w:val="TableParagraph"/>
              <w:spacing w:line="234" w:lineRule="exact"/>
            </w:pPr>
            <w:r>
              <w:t>RESP:</w:t>
            </w:r>
          </w:p>
        </w:tc>
        <w:tc>
          <w:tcPr>
            <w:tcW w:w="8731" w:type="dxa"/>
            <w:gridSpan w:val="3"/>
          </w:tcPr>
          <w:p w:rsidR="00E042DA" w:rsidRDefault="00F464B3">
            <w:pPr>
              <w:pStyle w:val="TableParagraph"/>
              <w:spacing w:line="234" w:lineRule="exact"/>
              <w:ind w:left="104"/>
            </w:pPr>
            <w:r>
              <w:t>Breath sounds clear with equal aeration bilaterally, nonlabored respiratory effort</w:t>
            </w:r>
          </w:p>
        </w:tc>
      </w:tr>
      <w:tr w:rsidR="00E042DA">
        <w:trPr>
          <w:trHeight w:val="505"/>
        </w:trPr>
        <w:tc>
          <w:tcPr>
            <w:tcW w:w="2180" w:type="dxa"/>
          </w:tcPr>
          <w:p w:rsidR="00E042DA" w:rsidRDefault="00F464B3">
            <w:pPr>
              <w:pStyle w:val="TableParagraph"/>
              <w:spacing w:line="247" w:lineRule="exact"/>
            </w:pPr>
            <w:r>
              <w:t>CARDIAC:</w:t>
            </w:r>
          </w:p>
        </w:tc>
        <w:tc>
          <w:tcPr>
            <w:tcW w:w="8731" w:type="dxa"/>
            <w:gridSpan w:val="3"/>
          </w:tcPr>
          <w:p w:rsidR="00E042DA" w:rsidRDefault="00F464B3">
            <w:pPr>
              <w:pStyle w:val="TableParagraph"/>
              <w:spacing w:line="246" w:lineRule="exact"/>
              <w:ind w:left="104"/>
            </w:pPr>
            <w:r>
              <w:t>Pink, warm &amp; dry, no edema, heart sounds regular with no abnormal beats, pulses strong, equal</w:t>
            </w:r>
          </w:p>
          <w:p w:rsidR="00E042DA" w:rsidRDefault="00F464B3">
            <w:pPr>
              <w:pStyle w:val="TableParagraph"/>
              <w:spacing w:line="240" w:lineRule="exact"/>
              <w:ind w:left="104"/>
            </w:pPr>
            <w:r>
              <w:t>with palpation at radial/pedal/post-tibial landmarks</w:t>
            </w:r>
          </w:p>
        </w:tc>
      </w:tr>
      <w:tr w:rsidR="00E042DA">
        <w:trPr>
          <w:trHeight w:val="506"/>
        </w:trPr>
        <w:tc>
          <w:tcPr>
            <w:tcW w:w="2180" w:type="dxa"/>
          </w:tcPr>
          <w:p w:rsidR="00E042DA" w:rsidRDefault="00F464B3">
            <w:pPr>
              <w:pStyle w:val="TableParagraph"/>
              <w:spacing w:line="247" w:lineRule="exact"/>
            </w:pPr>
            <w:r>
              <w:t>NEURO:</w:t>
            </w:r>
          </w:p>
        </w:tc>
        <w:tc>
          <w:tcPr>
            <w:tcW w:w="8731" w:type="dxa"/>
            <w:gridSpan w:val="3"/>
          </w:tcPr>
          <w:p w:rsidR="00E042DA" w:rsidRDefault="00F464B3">
            <w:pPr>
              <w:pStyle w:val="TableParagraph"/>
              <w:spacing w:line="246" w:lineRule="exact"/>
              <w:ind w:left="104"/>
            </w:pPr>
            <w:r>
              <w:t>Right facial droop no longer present, speech is not as slurred, weakness persists in both RUE</w:t>
            </w:r>
          </w:p>
          <w:p w:rsidR="00E042DA" w:rsidRDefault="00F464B3">
            <w:pPr>
              <w:pStyle w:val="TableParagraph"/>
              <w:spacing w:line="240" w:lineRule="exact"/>
              <w:ind w:left="104"/>
            </w:pPr>
            <w:r>
              <w:t xml:space="preserve">and RLE but is stronger (4/5) than before </w:t>
            </w:r>
            <w:proofErr w:type="spellStart"/>
            <w:r>
              <w:t>tPA</w:t>
            </w:r>
            <w:proofErr w:type="spellEnd"/>
            <w:r>
              <w:t xml:space="preserve"> started</w:t>
            </w:r>
          </w:p>
        </w:tc>
      </w:tr>
      <w:tr w:rsidR="00E042DA">
        <w:trPr>
          <w:trHeight w:val="251"/>
        </w:trPr>
        <w:tc>
          <w:tcPr>
            <w:tcW w:w="2180" w:type="dxa"/>
          </w:tcPr>
          <w:p w:rsidR="00E042DA" w:rsidRDefault="00F464B3">
            <w:pPr>
              <w:pStyle w:val="TableParagraph"/>
              <w:spacing w:line="232" w:lineRule="exact"/>
            </w:pPr>
            <w:r>
              <w:t>GI:</w:t>
            </w:r>
          </w:p>
        </w:tc>
        <w:tc>
          <w:tcPr>
            <w:tcW w:w="8731" w:type="dxa"/>
            <w:gridSpan w:val="3"/>
          </w:tcPr>
          <w:p w:rsidR="00E042DA" w:rsidRDefault="00F464B3">
            <w:pPr>
              <w:pStyle w:val="TableParagraph"/>
              <w:spacing w:line="232" w:lineRule="exact"/>
              <w:ind w:left="104"/>
            </w:pPr>
            <w:r>
              <w:t>Abdomen soft/non-tender, bowel sounds audible per auscultation in all 4 quadrants</w:t>
            </w:r>
          </w:p>
        </w:tc>
      </w:tr>
      <w:tr w:rsidR="00E042DA">
        <w:trPr>
          <w:trHeight w:val="254"/>
        </w:trPr>
        <w:tc>
          <w:tcPr>
            <w:tcW w:w="2180" w:type="dxa"/>
          </w:tcPr>
          <w:p w:rsidR="00E042DA" w:rsidRDefault="00F464B3">
            <w:pPr>
              <w:pStyle w:val="TableParagraph"/>
              <w:spacing w:line="234" w:lineRule="exact"/>
            </w:pPr>
            <w:r>
              <w:t>GU:</w:t>
            </w:r>
          </w:p>
        </w:tc>
        <w:tc>
          <w:tcPr>
            <w:tcW w:w="8731" w:type="dxa"/>
            <w:gridSpan w:val="3"/>
          </w:tcPr>
          <w:p w:rsidR="00E042DA" w:rsidRDefault="00F464B3">
            <w:pPr>
              <w:pStyle w:val="TableParagraph"/>
              <w:spacing w:line="234" w:lineRule="exact"/>
              <w:ind w:left="104"/>
            </w:pPr>
            <w:r>
              <w:t>Voiding without difficulty, urine clear/yellow</w:t>
            </w:r>
          </w:p>
        </w:tc>
      </w:tr>
      <w:tr w:rsidR="00E042DA">
        <w:trPr>
          <w:trHeight w:val="505"/>
        </w:trPr>
        <w:tc>
          <w:tcPr>
            <w:tcW w:w="2180" w:type="dxa"/>
          </w:tcPr>
          <w:p w:rsidR="00E042DA" w:rsidRDefault="00F464B3">
            <w:pPr>
              <w:pStyle w:val="TableParagraph"/>
              <w:spacing w:line="247" w:lineRule="exact"/>
            </w:pPr>
            <w:r>
              <w:t>SKIN:</w:t>
            </w:r>
          </w:p>
        </w:tc>
        <w:tc>
          <w:tcPr>
            <w:tcW w:w="8731" w:type="dxa"/>
            <w:gridSpan w:val="3"/>
          </w:tcPr>
          <w:p w:rsidR="00E042DA" w:rsidRDefault="00F464B3">
            <w:pPr>
              <w:pStyle w:val="TableParagraph"/>
              <w:spacing w:line="247" w:lineRule="exact"/>
              <w:ind w:left="104"/>
            </w:pPr>
            <w:r>
              <w:t>Right heel has 1x1 cm stage II pressure ulcer with redness of the entire heel that is blanchable,</w:t>
            </w:r>
          </w:p>
          <w:p w:rsidR="00E042DA" w:rsidRDefault="00F464B3">
            <w:pPr>
              <w:pStyle w:val="TableParagraph"/>
              <w:spacing w:before="1" w:line="238" w:lineRule="exact"/>
              <w:ind w:left="104"/>
            </w:pPr>
            <w:r>
              <w:t>no drainage noted</w:t>
            </w:r>
          </w:p>
        </w:tc>
      </w:tr>
    </w:tbl>
    <w:p w:rsidR="00E042DA" w:rsidRDefault="00E042DA">
      <w:pPr>
        <w:spacing w:before="6"/>
        <w:rPr>
          <w:b/>
          <w:sz w:val="14"/>
        </w:rPr>
      </w:pPr>
    </w:p>
    <w:p w:rsidR="00E042DA" w:rsidRDefault="00F464B3">
      <w:pPr>
        <w:pStyle w:val="BodyText"/>
        <w:spacing w:before="91"/>
        <w:ind w:left="311"/>
      </w:pPr>
      <w:r>
        <w:t>1</w:t>
      </w:r>
      <w:r w:rsidRPr="00775BD2">
        <w:t>. What clinical data is RELEVANT and must be recognized as clinically significant by the nurse?</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9"/>
        <w:gridCol w:w="7021"/>
      </w:tblGrid>
      <w:tr w:rsidR="00E042DA">
        <w:trPr>
          <w:trHeight w:val="275"/>
        </w:trPr>
        <w:tc>
          <w:tcPr>
            <w:tcW w:w="3889" w:type="dxa"/>
            <w:shd w:val="clear" w:color="auto" w:fill="D9D9D9"/>
          </w:tcPr>
          <w:p w:rsidR="00E042DA" w:rsidRDefault="00F464B3">
            <w:pPr>
              <w:pStyle w:val="TableParagraph"/>
              <w:spacing w:line="251" w:lineRule="exact"/>
              <w:rPr>
                <w:b/>
              </w:rPr>
            </w:pPr>
            <w:r>
              <w:rPr>
                <w:b/>
              </w:rPr>
              <w:t>RELEVANT VS Data:</w:t>
            </w:r>
          </w:p>
        </w:tc>
        <w:tc>
          <w:tcPr>
            <w:tcW w:w="7021" w:type="dxa"/>
            <w:shd w:val="clear" w:color="auto" w:fill="D9D9D9"/>
          </w:tcPr>
          <w:p w:rsidR="00E042DA" w:rsidRDefault="00F464B3">
            <w:pPr>
              <w:pStyle w:val="TableParagraph"/>
              <w:spacing w:line="256" w:lineRule="exact"/>
              <w:ind w:left="105"/>
              <w:rPr>
                <w:b/>
                <w:sz w:val="24"/>
              </w:rPr>
            </w:pPr>
            <w:r>
              <w:rPr>
                <w:b/>
                <w:sz w:val="24"/>
              </w:rPr>
              <w:t>Clinical Significance:</w:t>
            </w:r>
          </w:p>
        </w:tc>
      </w:tr>
      <w:tr w:rsidR="00E042DA">
        <w:trPr>
          <w:trHeight w:val="1771"/>
        </w:trPr>
        <w:tc>
          <w:tcPr>
            <w:tcW w:w="3889" w:type="dxa"/>
          </w:tcPr>
          <w:p w:rsidR="00E042DA" w:rsidRDefault="009265AB">
            <w:pPr>
              <w:pStyle w:val="TableParagraph"/>
              <w:ind w:left="0"/>
            </w:pPr>
            <w:r>
              <w:t xml:space="preserve"> Pulse 74 (regular)</w:t>
            </w:r>
          </w:p>
          <w:p w:rsidR="009265AB" w:rsidRDefault="009265AB">
            <w:pPr>
              <w:pStyle w:val="TableParagraph"/>
              <w:ind w:left="0"/>
            </w:pPr>
          </w:p>
          <w:p w:rsidR="00983561" w:rsidRDefault="00983561">
            <w:pPr>
              <w:pStyle w:val="TableParagraph"/>
              <w:ind w:left="0"/>
            </w:pPr>
          </w:p>
          <w:p w:rsidR="009265AB" w:rsidRDefault="009265AB">
            <w:pPr>
              <w:pStyle w:val="TableParagraph"/>
              <w:ind w:left="0"/>
            </w:pPr>
            <w:r>
              <w:t xml:space="preserve"> BP 178/86 </w:t>
            </w:r>
          </w:p>
        </w:tc>
        <w:tc>
          <w:tcPr>
            <w:tcW w:w="7021" w:type="dxa"/>
          </w:tcPr>
          <w:p w:rsidR="00983561" w:rsidRPr="00E939E7" w:rsidRDefault="009265AB" w:rsidP="00983561">
            <w:pPr>
              <w:pStyle w:val="TableParagraph"/>
              <w:rPr>
                <w:highlight w:val="yellow"/>
              </w:rPr>
            </w:pPr>
            <w:r>
              <w:t xml:space="preserve"> </w:t>
            </w:r>
            <w:r w:rsidR="00F417A6" w:rsidRPr="00E939E7">
              <w:rPr>
                <w:highlight w:val="yellow"/>
              </w:rPr>
              <w:t xml:space="preserve">HR is now regular. </w:t>
            </w:r>
            <w:r w:rsidR="00983561" w:rsidRPr="00E939E7">
              <w:rPr>
                <w:highlight w:val="yellow"/>
              </w:rPr>
              <w:t xml:space="preserve">Check the monitor because this patient may have gone back into sinus rhythm. </w:t>
            </w:r>
          </w:p>
          <w:p w:rsidR="00983561" w:rsidRPr="00E939E7" w:rsidRDefault="00983561" w:rsidP="00983561">
            <w:pPr>
              <w:pStyle w:val="TableParagraph"/>
              <w:rPr>
                <w:highlight w:val="yellow"/>
              </w:rPr>
            </w:pPr>
            <w:r w:rsidRPr="00E939E7">
              <w:rPr>
                <w:highlight w:val="yellow"/>
              </w:rPr>
              <w:t xml:space="preserve"> </w:t>
            </w:r>
          </w:p>
          <w:p w:rsidR="00E042DA" w:rsidRDefault="00983561" w:rsidP="00983561">
            <w:pPr>
              <w:pStyle w:val="TableParagraph"/>
              <w:ind w:left="0"/>
            </w:pPr>
            <w:r w:rsidRPr="00E939E7">
              <w:rPr>
                <w:highlight w:val="yellow"/>
              </w:rPr>
              <w:t xml:space="preserve"> BP is essentially where it needs to be, but the nurse should continue to watch monitor what goes down can also come back up.</w:t>
            </w:r>
          </w:p>
          <w:p w:rsidR="00C235D5" w:rsidRDefault="00C235D5" w:rsidP="00983561">
            <w:pPr>
              <w:pStyle w:val="TableParagraph"/>
              <w:ind w:left="0"/>
            </w:pPr>
          </w:p>
          <w:p w:rsidR="00C235D5" w:rsidRDefault="00C235D5" w:rsidP="00983561">
            <w:pPr>
              <w:pStyle w:val="TableParagraph"/>
              <w:ind w:left="0"/>
            </w:pPr>
          </w:p>
          <w:p w:rsidR="00C235D5" w:rsidRDefault="00C235D5" w:rsidP="00983561">
            <w:pPr>
              <w:pStyle w:val="TableParagraph"/>
              <w:ind w:left="0"/>
            </w:pPr>
          </w:p>
          <w:p w:rsidR="00C235D5" w:rsidRDefault="00C235D5" w:rsidP="00983561">
            <w:pPr>
              <w:pStyle w:val="TableParagraph"/>
              <w:ind w:left="0"/>
            </w:pPr>
          </w:p>
        </w:tc>
      </w:tr>
      <w:tr w:rsidR="00E042DA">
        <w:trPr>
          <w:trHeight w:val="275"/>
        </w:trPr>
        <w:tc>
          <w:tcPr>
            <w:tcW w:w="3889" w:type="dxa"/>
            <w:shd w:val="clear" w:color="auto" w:fill="D9D9D9"/>
          </w:tcPr>
          <w:p w:rsidR="00E042DA" w:rsidRDefault="00F464B3">
            <w:pPr>
              <w:pStyle w:val="TableParagraph"/>
              <w:spacing w:line="251" w:lineRule="exact"/>
              <w:rPr>
                <w:b/>
              </w:rPr>
            </w:pPr>
            <w:r>
              <w:rPr>
                <w:b/>
              </w:rPr>
              <w:lastRenderedPageBreak/>
              <w:t>RELEVANT Assessment Data:</w:t>
            </w:r>
          </w:p>
        </w:tc>
        <w:tc>
          <w:tcPr>
            <w:tcW w:w="7021" w:type="dxa"/>
            <w:shd w:val="clear" w:color="auto" w:fill="D9D9D9"/>
          </w:tcPr>
          <w:p w:rsidR="00E042DA" w:rsidRDefault="00F464B3">
            <w:pPr>
              <w:pStyle w:val="TableParagraph"/>
              <w:spacing w:line="256" w:lineRule="exact"/>
              <w:ind w:left="105"/>
              <w:rPr>
                <w:b/>
                <w:sz w:val="24"/>
              </w:rPr>
            </w:pPr>
            <w:r>
              <w:rPr>
                <w:b/>
                <w:sz w:val="24"/>
              </w:rPr>
              <w:t>Clinical Significance:</w:t>
            </w:r>
          </w:p>
        </w:tc>
      </w:tr>
      <w:tr w:rsidR="00E042DA">
        <w:trPr>
          <w:trHeight w:val="2025"/>
        </w:trPr>
        <w:tc>
          <w:tcPr>
            <w:tcW w:w="3889" w:type="dxa"/>
          </w:tcPr>
          <w:p w:rsidR="00E042DA" w:rsidRPr="00E939E7" w:rsidRDefault="00F417A6" w:rsidP="00DC581E">
            <w:pPr>
              <w:pStyle w:val="TableParagraph"/>
              <w:spacing w:line="246" w:lineRule="exact"/>
              <w:ind w:left="104"/>
              <w:rPr>
                <w:highlight w:val="yellow"/>
              </w:rPr>
            </w:pPr>
            <w:r w:rsidRPr="00E939E7">
              <w:rPr>
                <w:highlight w:val="yellow"/>
              </w:rPr>
              <w:t xml:space="preserve"> Neuro: Right facial droop no longer present, speech is not as slurred, weakness persists in both RUE</w:t>
            </w:r>
            <w:r w:rsidR="00DC581E" w:rsidRPr="00E939E7">
              <w:rPr>
                <w:highlight w:val="yellow"/>
              </w:rPr>
              <w:t xml:space="preserve"> </w:t>
            </w:r>
            <w:r w:rsidRPr="00E939E7">
              <w:rPr>
                <w:highlight w:val="yellow"/>
              </w:rPr>
              <w:t xml:space="preserve">and RLE but is stronger (4/5) than before </w:t>
            </w:r>
            <w:proofErr w:type="spellStart"/>
            <w:r w:rsidRPr="00E939E7">
              <w:rPr>
                <w:highlight w:val="yellow"/>
              </w:rPr>
              <w:t>tPA</w:t>
            </w:r>
            <w:proofErr w:type="spellEnd"/>
            <w:r w:rsidRPr="00E939E7">
              <w:rPr>
                <w:highlight w:val="yellow"/>
              </w:rPr>
              <w:t xml:space="preserve"> started</w:t>
            </w:r>
          </w:p>
          <w:p w:rsidR="00F417A6" w:rsidRPr="00E939E7" w:rsidRDefault="00F417A6" w:rsidP="00F417A6">
            <w:pPr>
              <w:pStyle w:val="TableParagraph"/>
              <w:ind w:left="0"/>
              <w:rPr>
                <w:highlight w:val="yellow"/>
              </w:rPr>
            </w:pPr>
          </w:p>
          <w:p w:rsidR="00F417A6" w:rsidRPr="00E939E7" w:rsidRDefault="00F417A6" w:rsidP="00DC581E">
            <w:pPr>
              <w:pStyle w:val="TableParagraph"/>
              <w:spacing w:line="247" w:lineRule="exact"/>
              <w:ind w:left="104"/>
              <w:rPr>
                <w:highlight w:val="yellow"/>
              </w:rPr>
            </w:pPr>
            <w:r w:rsidRPr="00E939E7">
              <w:rPr>
                <w:highlight w:val="yellow"/>
              </w:rPr>
              <w:t>Skin: Right heel has 1x1 cm stage II pressure ulcer with redness of the entire</w:t>
            </w:r>
            <w:r w:rsidR="00DC581E" w:rsidRPr="00E939E7">
              <w:rPr>
                <w:highlight w:val="yellow"/>
              </w:rPr>
              <w:t xml:space="preserve"> </w:t>
            </w:r>
            <w:r w:rsidRPr="00E939E7">
              <w:rPr>
                <w:highlight w:val="yellow"/>
              </w:rPr>
              <w:t>heel that is blanchable,</w:t>
            </w:r>
            <w:r w:rsidR="00DC581E" w:rsidRPr="00E939E7">
              <w:rPr>
                <w:highlight w:val="yellow"/>
              </w:rPr>
              <w:t xml:space="preserve"> </w:t>
            </w:r>
            <w:r w:rsidRPr="00E939E7">
              <w:rPr>
                <w:highlight w:val="yellow"/>
              </w:rPr>
              <w:t>no drainage noted</w:t>
            </w:r>
          </w:p>
        </w:tc>
        <w:tc>
          <w:tcPr>
            <w:tcW w:w="7021" w:type="dxa"/>
          </w:tcPr>
          <w:p w:rsidR="00E042DA" w:rsidRPr="00E939E7" w:rsidRDefault="00F417A6" w:rsidP="00F417A6">
            <w:pPr>
              <w:pStyle w:val="TableParagraph"/>
              <w:ind w:left="0"/>
              <w:rPr>
                <w:highlight w:val="yellow"/>
              </w:rPr>
            </w:pPr>
            <w:r w:rsidRPr="00E939E7">
              <w:rPr>
                <w:highlight w:val="yellow"/>
              </w:rPr>
              <w:t xml:space="preserve"> The sudden improvement in these key neurologic assessments are reflecting that perfusion and blood flow is being restored to the brain and therefore the improvement in the patient’s status</w:t>
            </w:r>
          </w:p>
          <w:p w:rsidR="00F417A6" w:rsidRPr="00E939E7" w:rsidRDefault="00F417A6" w:rsidP="00F417A6">
            <w:pPr>
              <w:pStyle w:val="TableParagraph"/>
              <w:ind w:left="0"/>
              <w:rPr>
                <w:highlight w:val="yellow"/>
              </w:rPr>
            </w:pPr>
          </w:p>
          <w:p w:rsidR="00DC581E" w:rsidRPr="00E939E7" w:rsidRDefault="00DC581E" w:rsidP="00F417A6">
            <w:pPr>
              <w:pStyle w:val="TableParagraph"/>
              <w:ind w:left="0"/>
              <w:rPr>
                <w:highlight w:val="yellow"/>
              </w:rPr>
            </w:pPr>
          </w:p>
          <w:p w:rsidR="00F417A6" w:rsidRPr="00E939E7" w:rsidRDefault="00F417A6" w:rsidP="00F417A6">
            <w:pPr>
              <w:pStyle w:val="TableParagraph"/>
              <w:ind w:left="0"/>
              <w:rPr>
                <w:highlight w:val="yellow"/>
              </w:rPr>
            </w:pPr>
            <w:r w:rsidRPr="00E939E7">
              <w:rPr>
                <w:highlight w:val="yellow"/>
              </w:rPr>
              <w:t xml:space="preserve"> This finding confirms the suspicion that of impaired skin integrity. Blanchable redness is clinically significant because it represents blood flow that is NOT impaired to the site</w:t>
            </w:r>
          </w:p>
        </w:tc>
      </w:tr>
    </w:tbl>
    <w:p w:rsidR="00DC581E" w:rsidRDefault="00DC581E">
      <w:pPr>
        <w:rPr>
          <w:b/>
          <w:i/>
          <w:sz w:val="24"/>
        </w:rPr>
      </w:pPr>
    </w:p>
    <w:p w:rsidR="00DC581E" w:rsidRDefault="00DC581E">
      <w:pPr>
        <w:rPr>
          <w:b/>
          <w:i/>
          <w:sz w:val="24"/>
        </w:rPr>
      </w:pP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1"/>
      </w:tblGrid>
      <w:tr w:rsidR="00E042DA">
        <w:trPr>
          <w:trHeight w:val="251"/>
        </w:trPr>
        <w:tc>
          <w:tcPr>
            <w:tcW w:w="10821" w:type="dxa"/>
            <w:shd w:val="clear" w:color="auto" w:fill="D9D9D9"/>
          </w:tcPr>
          <w:p w:rsidR="00E042DA" w:rsidRDefault="00F464B3">
            <w:pPr>
              <w:pStyle w:val="TableParagraph"/>
              <w:spacing w:line="232" w:lineRule="exact"/>
              <w:rPr>
                <w:b/>
              </w:rPr>
            </w:pPr>
            <w:r>
              <w:rPr>
                <w:b/>
              </w:rPr>
              <w:t>Cardiac Telemetry Strip:</w:t>
            </w:r>
          </w:p>
        </w:tc>
      </w:tr>
      <w:tr w:rsidR="00E042DA">
        <w:trPr>
          <w:trHeight w:val="2263"/>
        </w:trPr>
        <w:tc>
          <w:tcPr>
            <w:tcW w:w="10821" w:type="dxa"/>
          </w:tcPr>
          <w:p w:rsidR="00E042DA" w:rsidRDefault="00F464B3">
            <w:pPr>
              <w:pStyle w:val="TableParagraph"/>
              <w:rPr>
                <w:sz w:val="20"/>
              </w:rPr>
            </w:pPr>
            <w:r>
              <w:rPr>
                <w:noProof/>
                <w:sz w:val="20"/>
              </w:rPr>
              <w:drawing>
                <wp:inline distT="0" distB="0" distL="0" distR="0">
                  <wp:extent cx="6687999" cy="1417129"/>
                  <wp:effectExtent l="0" t="0" r="0" b="0"/>
                  <wp:docPr id="5" name="image3.jpeg" descr="N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6687999" cy="1417129"/>
                          </a:xfrm>
                          <a:prstGeom prst="rect">
                            <a:avLst/>
                          </a:prstGeom>
                        </pic:spPr>
                      </pic:pic>
                    </a:graphicData>
                  </a:graphic>
                </wp:inline>
              </w:drawing>
            </w:r>
          </w:p>
        </w:tc>
      </w:tr>
      <w:tr w:rsidR="00E042DA">
        <w:trPr>
          <w:trHeight w:val="253"/>
        </w:trPr>
        <w:tc>
          <w:tcPr>
            <w:tcW w:w="10821" w:type="dxa"/>
            <w:shd w:val="clear" w:color="auto" w:fill="D9D9D9"/>
          </w:tcPr>
          <w:p w:rsidR="00E042DA" w:rsidRDefault="00F464B3">
            <w:pPr>
              <w:pStyle w:val="TableParagraph"/>
              <w:spacing w:line="234" w:lineRule="exact"/>
              <w:rPr>
                <w:b/>
              </w:rPr>
            </w:pPr>
            <w:r>
              <w:rPr>
                <w:b/>
              </w:rPr>
              <w:t>Interpretation:</w:t>
            </w:r>
          </w:p>
        </w:tc>
      </w:tr>
      <w:tr w:rsidR="00E042DA">
        <w:trPr>
          <w:trHeight w:val="758"/>
        </w:trPr>
        <w:tc>
          <w:tcPr>
            <w:tcW w:w="10821" w:type="dxa"/>
          </w:tcPr>
          <w:p w:rsidR="00E042DA" w:rsidRDefault="001260AB">
            <w:pPr>
              <w:pStyle w:val="TableParagraph"/>
              <w:ind w:left="0"/>
            </w:pPr>
            <w:r>
              <w:t xml:space="preserve"> Normal Sinus </w:t>
            </w:r>
          </w:p>
        </w:tc>
      </w:tr>
      <w:tr w:rsidR="00E042DA">
        <w:trPr>
          <w:trHeight w:val="253"/>
        </w:trPr>
        <w:tc>
          <w:tcPr>
            <w:tcW w:w="10821" w:type="dxa"/>
            <w:shd w:val="clear" w:color="auto" w:fill="D9D9D9"/>
          </w:tcPr>
          <w:p w:rsidR="00E042DA" w:rsidRDefault="00F464B3">
            <w:pPr>
              <w:pStyle w:val="TableParagraph"/>
              <w:spacing w:line="234" w:lineRule="exact"/>
              <w:rPr>
                <w:b/>
              </w:rPr>
            </w:pPr>
            <w:r>
              <w:rPr>
                <w:b/>
              </w:rPr>
              <w:t>Clinical Significance:</w:t>
            </w:r>
          </w:p>
        </w:tc>
      </w:tr>
      <w:tr w:rsidR="00E042DA">
        <w:trPr>
          <w:trHeight w:val="1264"/>
        </w:trPr>
        <w:tc>
          <w:tcPr>
            <w:tcW w:w="10821" w:type="dxa"/>
          </w:tcPr>
          <w:p w:rsidR="00E042DA" w:rsidRDefault="00C14DF1">
            <w:pPr>
              <w:pStyle w:val="TableParagraph"/>
              <w:ind w:left="0"/>
            </w:pPr>
            <w:r>
              <w:t xml:space="preserve"> </w:t>
            </w:r>
            <w:r w:rsidRPr="00C14DF1">
              <w:t>S</w:t>
            </w:r>
            <w:r w:rsidRPr="00E939E7">
              <w:rPr>
                <w:highlight w:val="yellow"/>
              </w:rPr>
              <w:t>pontaneously converted but needs to be continually monitored as this patient can switch back and forth and will still likely need anti-coagulation</w:t>
            </w:r>
          </w:p>
        </w:tc>
      </w:tr>
    </w:tbl>
    <w:p w:rsidR="00C235D5" w:rsidRDefault="00C235D5" w:rsidP="00C235D5">
      <w:pPr>
        <w:pStyle w:val="ListParagraph"/>
        <w:tabs>
          <w:tab w:val="left" w:pos="672"/>
        </w:tabs>
        <w:spacing w:before="78"/>
        <w:ind w:firstLine="0"/>
        <w:rPr>
          <w:b/>
          <w:i/>
        </w:rPr>
      </w:pPr>
    </w:p>
    <w:p w:rsidR="00E042DA" w:rsidRDefault="00F464B3">
      <w:pPr>
        <w:pStyle w:val="ListParagraph"/>
        <w:numPr>
          <w:ilvl w:val="0"/>
          <w:numId w:val="4"/>
        </w:numPr>
        <w:tabs>
          <w:tab w:val="left" w:pos="672"/>
        </w:tabs>
        <w:spacing w:before="78"/>
        <w:ind w:hanging="361"/>
        <w:rPr>
          <w:b/>
          <w:i/>
        </w:rPr>
      </w:pPr>
      <w:r>
        <w:rPr>
          <w:b/>
          <w:i/>
        </w:rPr>
        <w:t>Has the status improved or not as expected to this</w:t>
      </w:r>
      <w:r>
        <w:rPr>
          <w:b/>
          <w:i/>
          <w:spacing w:val="-14"/>
        </w:rPr>
        <w:t xml:space="preserve"> </w:t>
      </w:r>
      <w:r>
        <w:rPr>
          <w:b/>
          <w:i/>
        </w:rPr>
        <w:t>point?</w:t>
      </w:r>
    </w:p>
    <w:p w:rsidR="00E042DA" w:rsidRDefault="00E042DA">
      <w:pPr>
        <w:rPr>
          <w:b/>
          <w:i/>
          <w:sz w:val="24"/>
        </w:rPr>
      </w:pPr>
    </w:p>
    <w:p w:rsidR="00E042DA" w:rsidRPr="00CF6B72" w:rsidRDefault="00CF6B72" w:rsidP="00CF6B72">
      <w:pPr>
        <w:pStyle w:val="ListParagraph"/>
        <w:numPr>
          <w:ilvl w:val="0"/>
          <w:numId w:val="11"/>
        </w:numPr>
        <w:rPr>
          <w:b/>
          <w:i/>
          <w:sz w:val="24"/>
        </w:rPr>
      </w:pPr>
      <w:r>
        <w:rPr>
          <w:bCs/>
          <w:iCs/>
          <w:sz w:val="24"/>
        </w:rPr>
        <w:t xml:space="preserve">The patient’s status has improved </w:t>
      </w:r>
    </w:p>
    <w:p w:rsidR="00E042DA" w:rsidRDefault="00F464B3">
      <w:pPr>
        <w:pStyle w:val="ListParagraph"/>
        <w:numPr>
          <w:ilvl w:val="0"/>
          <w:numId w:val="4"/>
        </w:numPr>
        <w:tabs>
          <w:tab w:val="left" w:pos="672"/>
        </w:tabs>
        <w:spacing w:before="209"/>
        <w:ind w:hanging="361"/>
        <w:rPr>
          <w:b/>
          <w:i/>
        </w:rPr>
      </w:pPr>
      <w:r>
        <w:rPr>
          <w:b/>
          <w:i/>
        </w:rPr>
        <w:t>Does your nursing priority or plan of care need to be modified in any way after this evaluation</w:t>
      </w:r>
      <w:r>
        <w:rPr>
          <w:b/>
          <w:i/>
          <w:spacing w:val="-18"/>
        </w:rPr>
        <w:t xml:space="preserve"> </w:t>
      </w:r>
      <w:r>
        <w:rPr>
          <w:b/>
          <w:i/>
        </w:rPr>
        <w:t>assessment?</w:t>
      </w:r>
    </w:p>
    <w:p w:rsidR="00E042DA" w:rsidRDefault="00E042DA">
      <w:pPr>
        <w:rPr>
          <w:b/>
          <w:i/>
          <w:sz w:val="24"/>
        </w:rPr>
      </w:pPr>
    </w:p>
    <w:p w:rsidR="00E042DA" w:rsidRPr="00E939E7" w:rsidRDefault="00CF6B72" w:rsidP="00CF6B72">
      <w:pPr>
        <w:pStyle w:val="ListParagraph"/>
        <w:numPr>
          <w:ilvl w:val="0"/>
          <w:numId w:val="11"/>
        </w:numPr>
        <w:rPr>
          <w:bCs/>
          <w:iCs/>
          <w:sz w:val="24"/>
          <w:highlight w:val="yellow"/>
        </w:rPr>
      </w:pPr>
      <w:r w:rsidRPr="00E939E7">
        <w:rPr>
          <w:bCs/>
          <w:iCs/>
          <w:sz w:val="24"/>
          <w:highlight w:val="yellow"/>
        </w:rPr>
        <w:t>The nursing priorities identified earlier are still relevant, continue to assess neurologic status closely and treat elevated BP to maximize cerebral perfusion. But because there has now been an improvement in status, must closely assess this TREND to ensure that it continues in the right direction!</w:t>
      </w:r>
    </w:p>
    <w:p w:rsidR="00E042DA" w:rsidRDefault="00E042DA">
      <w:pPr>
        <w:spacing w:before="10"/>
        <w:rPr>
          <w:b/>
          <w:i/>
          <w:sz w:val="27"/>
        </w:rPr>
      </w:pPr>
    </w:p>
    <w:p w:rsidR="00E042DA" w:rsidRDefault="00F464B3">
      <w:pPr>
        <w:pStyle w:val="ListParagraph"/>
        <w:numPr>
          <w:ilvl w:val="0"/>
          <w:numId w:val="4"/>
        </w:numPr>
        <w:tabs>
          <w:tab w:val="left" w:pos="583"/>
        </w:tabs>
        <w:ind w:left="582" w:hanging="272"/>
        <w:rPr>
          <w:b/>
          <w:i/>
        </w:rPr>
      </w:pPr>
      <w:r>
        <w:rPr>
          <w:b/>
          <w:i/>
        </w:rPr>
        <w:t>Based on your current evaluation, what are your nursing priorities and plan of</w:t>
      </w:r>
      <w:r>
        <w:rPr>
          <w:b/>
          <w:i/>
          <w:spacing w:val="-8"/>
        </w:rPr>
        <w:t xml:space="preserve"> </w:t>
      </w:r>
      <w:r>
        <w:rPr>
          <w:b/>
          <w:i/>
        </w:rPr>
        <w:t>care?</w:t>
      </w:r>
    </w:p>
    <w:p w:rsidR="00A43D00" w:rsidRPr="00E939E7" w:rsidRDefault="00A43D00" w:rsidP="00A43D00">
      <w:pPr>
        <w:pStyle w:val="ListParagraph"/>
        <w:numPr>
          <w:ilvl w:val="0"/>
          <w:numId w:val="11"/>
        </w:numPr>
        <w:rPr>
          <w:bCs/>
          <w:iCs/>
          <w:sz w:val="24"/>
          <w:highlight w:val="yellow"/>
        </w:rPr>
      </w:pPr>
      <w:r w:rsidRPr="00E939E7">
        <w:rPr>
          <w:bCs/>
          <w:iCs/>
          <w:sz w:val="24"/>
          <w:highlight w:val="yellow"/>
        </w:rPr>
        <w:t xml:space="preserve">Transfer out of the ED. </w:t>
      </w:r>
    </w:p>
    <w:p w:rsidR="00A43D00" w:rsidRPr="00E939E7" w:rsidRDefault="00A43D00" w:rsidP="00A43D00">
      <w:pPr>
        <w:pStyle w:val="ListParagraph"/>
        <w:numPr>
          <w:ilvl w:val="1"/>
          <w:numId w:val="11"/>
        </w:numPr>
        <w:rPr>
          <w:bCs/>
          <w:iCs/>
          <w:sz w:val="24"/>
          <w:highlight w:val="yellow"/>
        </w:rPr>
      </w:pPr>
      <w:r w:rsidRPr="00E939E7">
        <w:rPr>
          <w:bCs/>
          <w:iCs/>
          <w:sz w:val="24"/>
          <w:highlight w:val="yellow"/>
        </w:rPr>
        <w:t>This patient will require ICU level of close monitoring and assessment</w:t>
      </w:r>
    </w:p>
    <w:p w:rsidR="00A43D00" w:rsidRPr="00E939E7" w:rsidRDefault="00A43D00" w:rsidP="00A43D00">
      <w:pPr>
        <w:pStyle w:val="ListParagraph"/>
        <w:numPr>
          <w:ilvl w:val="1"/>
          <w:numId w:val="11"/>
        </w:numPr>
        <w:rPr>
          <w:bCs/>
          <w:iCs/>
          <w:sz w:val="24"/>
          <w:highlight w:val="yellow"/>
        </w:rPr>
      </w:pPr>
      <w:r w:rsidRPr="00E939E7">
        <w:rPr>
          <w:bCs/>
          <w:iCs/>
          <w:sz w:val="24"/>
          <w:highlight w:val="yellow"/>
        </w:rPr>
        <w:t xml:space="preserve">Until he is transferred out of the ED, continue to do frequent neuro assessment every 15" as well as VS/rhythm monitoring and assessment.  </w:t>
      </w:r>
    </w:p>
    <w:p w:rsidR="00E042DA" w:rsidRPr="00E939E7" w:rsidRDefault="00A43D00" w:rsidP="00A43D00">
      <w:pPr>
        <w:pStyle w:val="ListParagraph"/>
        <w:numPr>
          <w:ilvl w:val="2"/>
          <w:numId w:val="11"/>
        </w:numPr>
        <w:rPr>
          <w:bCs/>
          <w:iCs/>
          <w:sz w:val="24"/>
          <w:highlight w:val="yellow"/>
        </w:rPr>
      </w:pPr>
      <w:r w:rsidRPr="00E939E7">
        <w:rPr>
          <w:bCs/>
          <w:iCs/>
          <w:sz w:val="24"/>
          <w:highlight w:val="yellow"/>
        </w:rPr>
        <w:t>There is still a chance that he may develop a hemorrhagic brain bleed as a result of the TPA and therefore continues to need assessments.</w:t>
      </w:r>
    </w:p>
    <w:p w:rsidR="00E042DA" w:rsidRDefault="00E042DA">
      <w:pPr>
        <w:rPr>
          <w:b/>
          <w:i/>
          <w:sz w:val="24"/>
        </w:rPr>
      </w:pPr>
    </w:p>
    <w:p w:rsidR="00C235D5" w:rsidRDefault="00C235D5">
      <w:pPr>
        <w:rPr>
          <w:b/>
          <w:i/>
          <w:sz w:val="24"/>
        </w:rPr>
      </w:pPr>
    </w:p>
    <w:p w:rsidR="00C235D5" w:rsidRDefault="00C235D5">
      <w:pPr>
        <w:rPr>
          <w:b/>
          <w:i/>
          <w:sz w:val="24"/>
        </w:rPr>
      </w:pPr>
    </w:p>
    <w:p w:rsidR="00E042DA" w:rsidRDefault="00E042DA">
      <w:pPr>
        <w:rPr>
          <w:b/>
          <w:i/>
          <w:sz w:val="21"/>
        </w:rPr>
      </w:pPr>
    </w:p>
    <w:p w:rsidR="00E042DA" w:rsidRDefault="00F464B3">
      <w:pPr>
        <w:pStyle w:val="Heading3"/>
      </w:pPr>
      <w:r>
        <w:lastRenderedPageBreak/>
        <w:t xml:space="preserve">Effective and concise handoffs are essential to excellent care and if not done well can adversely impact the care of this patient. You have done an excellent job to this point, now finish strong and give the following </w:t>
      </w:r>
      <w:r w:rsidRPr="00983561">
        <w:t>SBAR report</w:t>
      </w:r>
      <w:r>
        <w:t xml:space="preserve"> to the ICU nurse who will be caring for this patient:</w:t>
      </w:r>
    </w:p>
    <w:p w:rsidR="00E042DA" w:rsidRDefault="00E042DA">
      <w:pPr>
        <w:spacing w:before="2"/>
        <w:rPr>
          <w:b/>
          <w:sz w:val="7"/>
        </w:rPr>
      </w:pPr>
    </w:p>
    <w:tbl>
      <w:tblPr>
        <w:tblW w:w="0" w:type="auto"/>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2"/>
      </w:tblGrid>
      <w:tr w:rsidR="00E042DA">
        <w:trPr>
          <w:trHeight w:val="415"/>
        </w:trPr>
        <w:tc>
          <w:tcPr>
            <w:tcW w:w="10802" w:type="dxa"/>
            <w:shd w:val="clear" w:color="auto" w:fill="D9D9D9"/>
          </w:tcPr>
          <w:p w:rsidR="00E042DA" w:rsidRDefault="00F464B3">
            <w:pPr>
              <w:pStyle w:val="TableParagraph"/>
              <w:spacing w:line="395" w:lineRule="exact"/>
              <w:rPr>
                <w:sz w:val="24"/>
              </w:rPr>
            </w:pPr>
            <w:r>
              <w:rPr>
                <w:b/>
                <w:sz w:val="36"/>
              </w:rPr>
              <w:t>S</w:t>
            </w:r>
            <w:r>
              <w:rPr>
                <w:sz w:val="24"/>
              </w:rPr>
              <w:t>ituation:</w:t>
            </w:r>
          </w:p>
        </w:tc>
      </w:tr>
      <w:tr w:rsidR="00E042DA">
        <w:trPr>
          <w:trHeight w:val="1264"/>
        </w:trPr>
        <w:tc>
          <w:tcPr>
            <w:tcW w:w="10802" w:type="dxa"/>
          </w:tcPr>
          <w:p w:rsidR="008D2798" w:rsidRDefault="008D2798" w:rsidP="008D2798">
            <w:pPr>
              <w:pStyle w:val="Heading3"/>
              <w:spacing w:before="90"/>
              <w:ind w:left="0" w:right="1525"/>
              <w:jc w:val="both"/>
            </w:pPr>
            <w:r>
              <w:rPr>
                <w:b w:val="0"/>
              </w:rPr>
              <w:t xml:space="preserve"> </w:t>
            </w:r>
            <w:r w:rsidR="00F464B3" w:rsidRPr="008D2798">
              <w:rPr>
                <w:bCs w:val="0"/>
              </w:rPr>
              <w:t>Name/age:</w:t>
            </w:r>
            <w:r>
              <w:rPr>
                <w:b w:val="0"/>
              </w:rPr>
              <w:t xml:space="preserve"> </w:t>
            </w:r>
            <w:r w:rsidRPr="008D2798">
              <w:rPr>
                <w:b w:val="0"/>
                <w:bCs w:val="0"/>
              </w:rPr>
              <w:t>John Gates, 59 years old</w:t>
            </w:r>
          </w:p>
          <w:p w:rsidR="00E042DA" w:rsidRDefault="00E042DA">
            <w:pPr>
              <w:pStyle w:val="TableParagraph"/>
              <w:spacing w:line="251" w:lineRule="exact"/>
              <w:rPr>
                <w:b/>
              </w:rPr>
            </w:pPr>
          </w:p>
          <w:p w:rsidR="00E042DA" w:rsidRDefault="00E042DA">
            <w:pPr>
              <w:pStyle w:val="TableParagraph"/>
              <w:ind w:left="0"/>
              <w:rPr>
                <w:b/>
              </w:rPr>
            </w:pPr>
          </w:p>
          <w:p w:rsidR="00E042DA" w:rsidRDefault="00F464B3">
            <w:pPr>
              <w:pStyle w:val="TableParagraph"/>
              <w:rPr>
                <w:b/>
              </w:rPr>
            </w:pPr>
            <w:r>
              <w:rPr>
                <w:b/>
              </w:rPr>
              <w:t>BRIEF summary of primary problem:</w:t>
            </w:r>
          </w:p>
          <w:p w:rsidR="00CF6B72" w:rsidRDefault="00CF6B72" w:rsidP="00CF6B72">
            <w:pPr>
              <w:pStyle w:val="TableParagraph"/>
              <w:numPr>
                <w:ilvl w:val="0"/>
                <w:numId w:val="11"/>
              </w:numPr>
              <w:rPr>
                <w:bCs/>
              </w:rPr>
            </w:pPr>
            <w:r w:rsidRPr="00CF6B72">
              <w:rPr>
                <w:bCs/>
              </w:rPr>
              <w:t xml:space="preserve">59-year-old male who was at work when he had sudden onset of right-sided weakness, right facial droop, and difficulty speaking (dysarthric speech). He was transported to the ED where these symptoms persisted. </w:t>
            </w:r>
            <w:r w:rsidR="003A2348" w:rsidRPr="003A2348">
              <w:rPr>
                <w:bCs/>
              </w:rPr>
              <w:t>CT confirmed embolic CVA with NO bleed</w:t>
            </w:r>
            <w:r w:rsidR="003A2348">
              <w:rPr>
                <w:bCs/>
              </w:rPr>
              <w:t xml:space="preserve">. </w:t>
            </w:r>
          </w:p>
          <w:p w:rsidR="009E6E9B" w:rsidRDefault="009E6E9B" w:rsidP="00CF6B72">
            <w:pPr>
              <w:pStyle w:val="TableParagraph"/>
              <w:numPr>
                <w:ilvl w:val="0"/>
                <w:numId w:val="11"/>
              </w:numPr>
              <w:rPr>
                <w:bCs/>
              </w:rPr>
            </w:pPr>
            <w:r w:rsidRPr="009E6E9B">
              <w:rPr>
                <w:bCs/>
              </w:rPr>
              <w:t>Initial neuro assessment: Confused to place and why he is in the hospital. Is notably anxious, restless, and agitated. Speech is currently slurred–difficult to understand. Facial droop on right side present, PEARL, both RUE and RLE notably weak in comparison to left, which is strong.</w:t>
            </w:r>
          </w:p>
          <w:p w:rsidR="00CF6B72" w:rsidRPr="00CF6B72" w:rsidRDefault="00CF6B72" w:rsidP="00CF6B72">
            <w:pPr>
              <w:pStyle w:val="TableParagraph"/>
              <w:ind w:left="671"/>
              <w:rPr>
                <w:bCs/>
              </w:rPr>
            </w:pPr>
          </w:p>
        </w:tc>
      </w:tr>
      <w:tr w:rsidR="00E042DA">
        <w:trPr>
          <w:trHeight w:val="414"/>
        </w:trPr>
        <w:tc>
          <w:tcPr>
            <w:tcW w:w="10802" w:type="dxa"/>
            <w:shd w:val="clear" w:color="auto" w:fill="D9D9D9"/>
          </w:tcPr>
          <w:p w:rsidR="00E042DA" w:rsidRDefault="00F464B3">
            <w:pPr>
              <w:pStyle w:val="TableParagraph"/>
              <w:spacing w:line="395" w:lineRule="exact"/>
              <w:rPr>
                <w:sz w:val="24"/>
              </w:rPr>
            </w:pPr>
            <w:r>
              <w:rPr>
                <w:b/>
                <w:sz w:val="36"/>
              </w:rPr>
              <w:t>B</w:t>
            </w:r>
            <w:r>
              <w:rPr>
                <w:sz w:val="24"/>
              </w:rPr>
              <w:t>ackground:</w:t>
            </w:r>
          </w:p>
        </w:tc>
      </w:tr>
      <w:tr w:rsidR="00E042DA">
        <w:trPr>
          <w:trHeight w:val="1816"/>
        </w:trPr>
        <w:tc>
          <w:tcPr>
            <w:tcW w:w="10802" w:type="dxa"/>
          </w:tcPr>
          <w:p w:rsidR="00CF6B72" w:rsidRPr="003B3C1D" w:rsidRDefault="00F464B3" w:rsidP="00CF6B72">
            <w:pPr>
              <w:pStyle w:val="TableParagraph"/>
              <w:spacing w:line="720" w:lineRule="auto"/>
              <w:ind w:left="101" w:right="101"/>
              <w:rPr>
                <w:bCs/>
              </w:rPr>
            </w:pPr>
            <w:r>
              <w:rPr>
                <w:b/>
              </w:rPr>
              <w:t xml:space="preserve">Primary problem/diagnosis: </w:t>
            </w:r>
            <w:r w:rsidR="003B3C1D">
              <w:rPr>
                <w:bCs/>
              </w:rPr>
              <w:t>Embolic Stroke</w:t>
            </w:r>
            <w:r w:rsidR="009E6E9B">
              <w:rPr>
                <w:bCs/>
              </w:rPr>
              <w:t xml:space="preserve">, </w:t>
            </w:r>
            <w:r w:rsidR="009E6E9B" w:rsidRPr="009E6E9B">
              <w:rPr>
                <w:bCs/>
              </w:rPr>
              <w:t>New onset of atrial fib-initial rate in the 110’s, BP 198/94</w:t>
            </w:r>
          </w:p>
          <w:p w:rsidR="00CF6B72" w:rsidRPr="00CF6B72" w:rsidRDefault="00F464B3" w:rsidP="00CF6B72">
            <w:pPr>
              <w:pStyle w:val="TableParagraph"/>
              <w:spacing w:line="720" w:lineRule="auto"/>
              <w:ind w:left="101" w:right="101"/>
              <w:rPr>
                <w:bCs/>
              </w:rPr>
            </w:pPr>
            <w:r>
              <w:rPr>
                <w:b/>
              </w:rPr>
              <w:t>RELEVANT past medical history:</w:t>
            </w:r>
            <w:r w:rsidR="00CF6B72">
              <w:rPr>
                <w:b/>
              </w:rPr>
              <w:t xml:space="preserve"> </w:t>
            </w:r>
            <w:r w:rsidR="00CF6B72">
              <w:rPr>
                <w:bCs/>
              </w:rPr>
              <w:t>Hx of DM-II and HTN</w:t>
            </w:r>
          </w:p>
        </w:tc>
      </w:tr>
      <w:tr w:rsidR="00E042DA">
        <w:trPr>
          <w:trHeight w:val="414"/>
        </w:trPr>
        <w:tc>
          <w:tcPr>
            <w:tcW w:w="10802" w:type="dxa"/>
            <w:shd w:val="clear" w:color="auto" w:fill="D9D9D9"/>
          </w:tcPr>
          <w:p w:rsidR="00E042DA" w:rsidRDefault="00F464B3">
            <w:pPr>
              <w:pStyle w:val="TableParagraph"/>
              <w:spacing w:line="395" w:lineRule="exact"/>
              <w:rPr>
                <w:sz w:val="24"/>
              </w:rPr>
            </w:pPr>
            <w:r>
              <w:rPr>
                <w:b/>
                <w:sz w:val="36"/>
              </w:rPr>
              <w:t>A</w:t>
            </w:r>
            <w:r>
              <w:rPr>
                <w:sz w:val="24"/>
              </w:rPr>
              <w:t>ssessment:</w:t>
            </w:r>
          </w:p>
        </w:tc>
      </w:tr>
      <w:tr w:rsidR="00E042DA" w:rsidTr="001931D0">
        <w:trPr>
          <w:trHeight w:val="620"/>
        </w:trPr>
        <w:tc>
          <w:tcPr>
            <w:tcW w:w="10802" w:type="dxa"/>
          </w:tcPr>
          <w:p w:rsidR="00E042DA" w:rsidRDefault="00F464B3">
            <w:pPr>
              <w:pStyle w:val="TableParagraph"/>
              <w:spacing w:line="251" w:lineRule="exact"/>
              <w:rPr>
                <w:b/>
              </w:rPr>
            </w:pPr>
            <w:r>
              <w:rPr>
                <w:b/>
              </w:rPr>
              <w:t>Vital signs:</w:t>
            </w:r>
          </w:p>
          <w:p w:rsidR="00E042DA" w:rsidRPr="00B00571" w:rsidRDefault="00B00571" w:rsidP="00B00571">
            <w:pPr>
              <w:pStyle w:val="TableParagraph"/>
              <w:numPr>
                <w:ilvl w:val="0"/>
                <w:numId w:val="11"/>
              </w:numPr>
              <w:rPr>
                <w:b/>
                <w:sz w:val="24"/>
              </w:rPr>
            </w:pPr>
            <w:r>
              <w:rPr>
                <w:bCs/>
                <w:sz w:val="24"/>
              </w:rPr>
              <w:t>T: 99.0 F oral</w:t>
            </w:r>
          </w:p>
          <w:p w:rsidR="00B00571" w:rsidRPr="00B00571" w:rsidRDefault="00B00571" w:rsidP="00B00571">
            <w:pPr>
              <w:pStyle w:val="TableParagraph"/>
              <w:numPr>
                <w:ilvl w:val="0"/>
                <w:numId w:val="11"/>
              </w:numPr>
              <w:rPr>
                <w:b/>
                <w:sz w:val="24"/>
              </w:rPr>
            </w:pPr>
            <w:r>
              <w:rPr>
                <w:bCs/>
                <w:sz w:val="24"/>
              </w:rPr>
              <w:t>P: 74 (regular)</w:t>
            </w:r>
          </w:p>
          <w:p w:rsidR="00B00571" w:rsidRPr="00B00571" w:rsidRDefault="00B00571" w:rsidP="00B00571">
            <w:pPr>
              <w:pStyle w:val="TableParagraph"/>
              <w:numPr>
                <w:ilvl w:val="0"/>
                <w:numId w:val="11"/>
              </w:numPr>
              <w:rPr>
                <w:b/>
                <w:sz w:val="24"/>
              </w:rPr>
            </w:pPr>
            <w:r>
              <w:rPr>
                <w:bCs/>
                <w:sz w:val="24"/>
              </w:rPr>
              <w:t>R: 16 (regular)</w:t>
            </w:r>
          </w:p>
          <w:p w:rsidR="00B00571" w:rsidRPr="00B00571" w:rsidRDefault="00B00571" w:rsidP="00B00571">
            <w:pPr>
              <w:pStyle w:val="TableParagraph"/>
              <w:numPr>
                <w:ilvl w:val="0"/>
                <w:numId w:val="11"/>
              </w:numPr>
              <w:rPr>
                <w:b/>
                <w:sz w:val="24"/>
              </w:rPr>
            </w:pPr>
            <w:r>
              <w:rPr>
                <w:bCs/>
                <w:sz w:val="24"/>
              </w:rPr>
              <w:t>BP: 178/86</w:t>
            </w:r>
          </w:p>
          <w:p w:rsidR="00E042DA" w:rsidRPr="00B00571" w:rsidRDefault="00B00571" w:rsidP="00B00571">
            <w:pPr>
              <w:pStyle w:val="TableParagraph"/>
              <w:numPr>
                <w:ilvl w:val="0"/>
                <w:numId w:val="11"/>
              </w:numPr>
              <w:rPr>
                <w:b/>
                <w:sz w:val="24"/>
              </w:rPr>
            </w:pPr>
            <w:r>
              <w:rPr>
                <w:bCs/>
                <w:sz w:val="24"/>
              </w:rPr>
              <w:t>O2 Sat: 96% room air</w:t>
            </w:r>
          </w:p>
          <w:p w:rsidR="00E042DA" w:rsidRDefault="00F464B3">
            <w:pPr>
              <w:pStyle w:val="TableParagraph"/>
              <w:spacing w:before="208"/>
              <w:rPr>
                <w:b/>
              </w:rPr>
            </w:pPr>
            <w:r>
              <w:rPr>
                <w:b/>
              </w:rPr>
              <w:t>RELEVANT body system nursing assessment data:</w:t>
            </w:r>
            <w:r w:rsidR="00CF6B72">
              <w:rPr>
                <w:b/>
              </w:rPr>
              <w:t xml:space="preserve"> </w:t>
            </w:r>
          </w:p>
          <w:p w:rsidR="00B00571" w:rsidRDefault="003B3C1D" w:rsidP="003B3C1D">
            <w:pPr>
              <w:pStyle w:val="TableParagraph"/>
              <w:numPr>
                <w:ilvl w:val="0"/>
                <w:numId w:val="11"/>
              </w:numPr>
              <w:rPr>
                <w:bCs/>
                <w:sz w:val="24"/>
              </w:rPr>
            </w:pPr>
            <w:r w:rsidRPr="003B3C1D">
              <w:rPr>
                <w:bCs/>
                <w:sz w:val="24"/>
              </w:rPr>
              <w:t xml:space="preserve">Current neuro assessment has shown significant improvement with the following findings: right facial droop no longer present, speech is not as slurred, weakness persists in both RUE and RLE but is stronger than before TPA started. </w:t>
            </w:r>
          </w:p>
          <w:p w:rsidR="00B00571" w:rsidRDefault="003B3C1D" w:rsidP="00B00571">
            <w:pPr>
              <w:pStyle w:val="TableParagraph"/>
              <w:numPr>
                <w:ilvl w:val="0"/>
                <w:numId w:val="11"/>
              </w:numPr>
              <w:rPr>
                <w:bCs/>
                <w:sz w:val="24"/>
              </w:rPr>
            </w:pPr>
            <w:r w:rsidRPr="003B3C1D">
              <w:rPr>
                <w:bCs/>
                <w:sz w:val="24"/>
              </w:rPr>
              <w:t xml:space="preserve">BP has responded to </w:t>
            </w:r>
            <w:r w:rsidR="00B00571" w:rsidRPr="003B3C1D">
              <w:rPr>
                <w:bCs/>
                <w:sz w:val="24"/>
              </w:rPr>
              <w:t>labetalol</w:t>
            </w:r>
            <w:r w:rsidRPr="003B3C1D">
              <w:rPr>
                <w:bCs/>
                <w:sz w:val="24"/>
              </w:rPr>
              <w:t xml:space="preserve"> and is currently and is 178/86. </w:t>
            </w:r>
          </w:p>
          <w:p w:rsidR="00E042DA" w:rsidRDefault="003B3C1D" w:rsidP="00B00571">
            <w:pPr>
              <w:pStyle w:val="TableParagraph"/>
              <w:numPr>
                <w:ilvl w:val="0"/>
                <w:numId w:val="11"/>
              </w:numPr>
              <w:rPr>
                <w:bCs/>
                <w:sz w:val="24"/>
              </w:rPr>
            </w:pPr>
            <w:r w:rsidRPr="00B00571">
              <w:rPr>
                <w:bCs/>
                <w:sz w:val="24"/>
              </w:rPr>
              <w:t xml:space="preserve">Right heel has 1x1 cm stage II pressure ulcer with redness of the entire heel that is </w:t>
            </w:r>
            <w:r w:rsidR="00B00571" w:rsidRPr="00B00571">
              <w:rPr>
                <w:bCs/>
                <w:sz w:val="24"/>
              </w:rPr>
              <w:t>blanchable,</w:t>
            </w:r>
            <w:r w:rsidRPr="00B00571">
              <w:rPr>
                <w:bCs/>
                <w:sz w:val="24"/>
              </w:rPr>
              <w:t xml:space="preserve"> no drainage noted</w:t>
            </w:r>
          </w:p>
          <w:p w:rsidR="009E6E9B" w:rsidRDefault="009E6E9B" w:rsidP="009E6E9B">
            <w:pPr>
              <w:pStyle w:val="TableParagraph"/>
              <w:ind w:left="1031"/>
              <w:rPr>
                <w:bCs/>
                <w:sz w:val="24"/>
              </w:rPr>
            </w:pPr>
          </w:p>
          <w:p w:rsidR="009E6E9B" w:rsidRPr="00B00571" w:rsidRDefault="009E6E9B" w:rsidP="009E6E9B">
            <w:pPr>
              <w:pStyle w:val="TableParagraph"/>
              <w:ind w:left="1031"/>
              <w:rPr>
                <w:bCs/>
                <w:sz w:val="24"/>
              </w:rPr>
            </w:pPr>
          </w:p>
          <w:p w:rsidR="009E6E9B" w:rsidRDefault="00F464B3" w:rsidP="009E6E9B">
            <w:pPr>
              <w:pStyle w:val="TableParagraph"/>
              <w:ind w:left="101" w:right="101"/>
              <w:rPr>
                <w:b/>
              </w:rPr>
            </w:pPr>
            <w:r w:rsidRPr="00AA3330">
              <w:rPr>
                <w:b/>
              </w:rPr>
              <w:t>How have you advanced the plan of care?</w:t>
            </w:r>
            <w:r>
              <w:rPr>
                <w:b/>
              </w:rPr>
              <w:t xml:space="preserve"> </w:t>
            </w:r>
          </w:p>
          <w:p w:rsidR="009E6E9B" w:rsidRPr="00E939E7" w:rsidRDefault="009E6E9B" w:rsidP="009E6E9B">
            <w:pPr>
              <w:pStyle w:val="TableParagraph"/>
              <w:numPr>
                <w:ilvl w:val="0"/>
                <w:numId w:val="11"/>
              </w:numPr>
              <w:rPr>
                <w:bCs/>
                <w:sz w:val="24"/>
                <w:highlight w:val="yellow"/>
              </w:rPr>
            </w:pPr>
            <w:r w:rsidRPr="00E939E7">
              <w:rPr>
                <w:bCs/>
                <w:highlight w:val="yellow"/>
              </w:rPr>
              <w:t xml:space="preserve">Received TPA 1 hour ago --- </w:t>
            </w:r>
            <w:r w:rsidRPr="00E939E7">
              <w:rPr>
                <w:bCs/>
                <w:sz w:val="24"/>
                <w:highlight w:val="yellow"/>
              </w:rPr>
              <w:t xml:space="preserve">weakness persists in both RUE and RLE but is stronger than before TPA started. </w:t>
            </w:r>
          </w:p>
          <w:p w:rsidR="009E6E9B" w:rsidRPr="00E939E7" w:rsidRDefault="009E6E9B" w:rsidP="009E6E9B">
            <w:pPr>
              <w:pStyle w:val="TableParagraph"/>
              <w:numPr>
                <w:ilvl w:val="0"/>
                <w:numId w:val="25"/>
              </w:numPr>
              <w:ind w:right="101"/>
              <w:rPr>
                <w:bCs/>
                <w:highlight w:val="yellow"/>
              </w:rPr>
            </w:pPr>
            <w:r w:rsidRPr="00E939E7">
              <w:rPr>
                <w:bCs/>
                <w:sz w:val="24"/>
                <w:highlight w:val="yellow"/>
              </w:rPr>
              <w:t>BP has responded to labetalol and is currently and is 178/86.</w:t>
            </w:r>
          </w:p>
          <w:p w:rsidR="009E6E9B" w:rsidRPr="00336528" w:rsidRDefault="00AA3330" w:rsidP="009E6E9B">
            <w:pPr>
              <w:pStyle w:val="TableParagraph"/>
              <w:numPr>
                <w:ilvl w:val="0"/>
                <w:numId w:val="25"/>
              </w:numPr>
              <w:ind w:right="101"/>
              <w:rPr>
                <w:bCs/>
                <w:highlight w:val="green"/>
              </w:rPr>
            </w:pPr>
            <w:bookmarkStart w:id="2" w:name="_GoBack"/>
            <w:bookmarkEnd w:id="2"/>
            <w:r w:rsidRPr="00336528">
              <w:rPr>
                <w:bCs/>
                <w:highlight w:val="green"/>
              </w:rPr>
              <w:t xml:space="preserve">The patient is stable now and has converted to </w:t>
            </w:r>
            <w:proofErr w:type="gramStart"/>
            <w:r w:rsidRPr="00336528">
              <w:rPr>
                <w:bCs/>
                <w:highlight w:val="green"/>
              </w:rPr>
              <w:t>a</w:t>
            </w:r>
            <w:proofErr w:type="gramEnd"/>
            <w:r w:rsidRPr="00336528">
              <w:rPr>
                <w:bCs/>
                <w:highlight w:val="green"/>
              </w:rPr>
              <w:t xml:space="preserve"> NSR ---- it is still important to monitor the patient closely for any changes in condition</w:t>
            </w:r>
          </w:p>
          <w:p w:rsidR="009E6E9B" w:rsidRDefault="009E6E9B" w:rsidP="009E6E9B">
            <w:pPr>
              <w:pStyle w:val="TableParagraph"/>
              <w:ind w:left="101" w:right="101"/>
              <w:rPr>
                <w:b/>
              </w:rPr>
            </w:pPr>
          </w:p>
          <w:p w:rsidR="00E042DA" w:rsidRDefault="00F464B3" w:rsidP="00B00571">
            <w:pPr>
              <w:pStyle w:val="TableParagraph"/>
              <w:spacing w:before="183" w:line="720" w:lineRule="auto"/>
              <w:ind w:left="101" w:right="101"/>
              <w:rPr>
                <w:b/>
              </w:rPr>
            </w:pPr>
            <w:r>
              <w:rPr>
                <w:b/>
              </w:rPr>
              <w:t>Patient response:</w:t>
            </w:r>
            <w:r w:rsidR="003B3C1D">
              <w:rPr>
                <w:b/>
              </w:rPr>
              <w:t xml:space="preserve"> </w:t>
            </w:r>
            <w:r w:rsidR="003B3C1D" w:rsidRPr="00E939E7">
              <w:rPr>
                <w:bCs/>
                <w:sz w:val="24"/>
                <w:highlight w:val="yellow"/>
              </w:rPr>
              <w:t>Converted to NSR spontaneously 30" ago–rate in the 70’</w:t>
            </w:r>
            <w:r w:rsidR="00B00571" w:rsidRPr="00E939E7">
              <w:rPr>
                <w:bCs/>
                <w:sz w:val="24"/>
                <w:highlight w:val="yellow"/>
              </w:rPr>
              <w:t>s</w:t>
            </w:r>
          </w:p>
          <w:p w:rsidR="00E042DA" w:rsidRDefault="00F464B3">
            <w:pPr>
              <w:pStyle w:val="TableParagraph"/>
              <w:spacing w:line="253" w:lineRule="exact"/>
              <w:rPr>
                <w:b/>
              </w:rPr>
            </w:pPr>
            <w:r>
              <w:rPr>
                <w:b/>
              </w:rPr>
              <w:lastRenderedPageBreak/>
              <w:t>INTERPRETATION of current clinical status (stable/unstable/worsening):</w:t>
            </w:r>
            <w:r w:rsidR="003B3C1D">
              <w:rPr>
                <w:b/>
              </w:rPr>
              <w:t xml:space="preserve"> </w:t>
            </w:r>
            <w:r w:rsidR="003B3C1D" w:rsidRPr="003B3C1D">
              <w:rPr>
                <w:bCs/>
              </w:rPr>
              <w:t>Stable</w:t>
            </w:r>
            <w:r w:rsidR="003B3C1D">
              <w:rPr>
                <w:b/>
              </w:rPr>
              <w:t xml:space="preserve"> </w:t>
            </w:r>
          </w:p>
        </w:tc>
      </w:tr>
      <w:tr w:rsidR="00E042DA">
        <w:trPr>
          <w:trHeight w:val="414"/>
        </w:trPr>
        <w:tc>
          <w:tcPr>
            <w:tcW w:w="10802" w:type="dxa"/>
            <w:shd w:val="clear" w:color="auto" w:fill="D9D9D9"/>
          </w:tcPr>
          <w:p w:rsidR="00E042DA" w:rsidRDefault="00F464B3">
            <w:pPr>
              <w:pStyle w:val="TableParagraph"/>
              <w:spacing w:line="395" w:lineRule="exact"/>
              <w:rPr>
                <w:sz w:val="24"/>
              </w:rPr>
            </w:pPr>
            <w:r>
              <w:rPr>
                <w:b/>
                <w:sz w:val="36"/>
              </w:rPr>
              <w:lastRenderedPageBreak/>
              <w:t>R</w:t>
            </w:r>
            <w:r>
              <w:rPr>
                <w:sz w:val="24"/>
              </w:rPr>
              <w:t>ecommendation:</w:t>
            </w:r>
          </w:p>
        </w:tc>
      </w:tr>
      <w:tr w:rsidR="00E042DA">
        <w:trPr>
          <w:trHeight w:val="781"/>
        </w:trPr>
        <w:tc>
          <w:tcPr>
            <w:tcW w:w="10802" w:type="dxa"/>
          </w:tcPr>
          <w:p w:rsidR="00E042DA" w:rsidRDefault="00F464B3">
            <w:pPr>
              <w:pStyle w:val="TableParagraph"/>
              <w:spacing w:line="251" w:lineRule="exact"/>
              <w:rPr>
                <w:b/>
              </w:rPr>
            </w:pPr>
            <w:r>
              <w:rPr>
                <w:b/>
              </w:rPr>
              <w:t>Suggestions to advance plan of care:</w:t>
            </w:r>
          </w:p>
          <w:p w:rsidR="00ED00AC" w:rsidRPr="00E939E7" w:rsidRDefault="00ED00AC" w:rsidP="00ED00AC">
            <w:pPr>
              <w:pStyle w:val="TableParagraph"/>
              <w:numPr>
                <w:ilvl w:val="0"/>
                <w:numId w:val="11"/>
              </w:numPr>
              <w:spacing w:line="251" w:lineRule="exact"/>
              <w:rPr>
                <w:bCs/>
                <w:highlight w:val="yellow"/>
              </w:rPr>
            </w:pPr>
            <w:r w:rsidRPr="00E939E7">
              <w:rPr>
                <w:bCs/>
                <w:highlight w:val="yellow"/>
              </w:rPr>
              <w:t>Since the patient is currently stable, continue to closely assess neuro status for any changes as well as rhythm changes</w:t>
            </w:r>
          </w:p>
          <w:p w:rsidR="00ED00AC" w:rsidRPr="00ED00AC" w:rsidRDefault="00ED00AC" w:rsidP="003B3C1D">
            <w:pPr>
              <w:pStyle w:val="TableParagraph"/>
              <w:spacing w:line="251" w:lineRule="exact"/>
              <w:rPr>
                <w:bCs/>
              </w:rPr>
            </w:pPr>
          </w:p>
        </w:tc>
      </w:tr>
    </w:tbl>
    <w:p w:rsidR="001931D0" w:rsidRDefault="001931D0">
      <w:pPr>
        <w:spacing w:before="59" w:line="367" w:lineRule="exact"/>
        <w:ind w:left="311"/>
        <w:rPr>
          <w:b/>
          <w:sz w:val="32"/>
        </w:rPr>
      </w:pPr>
    </w:p>
    <w:p w:rsidR="00E042DA" w:rsidRDefault="00F464B3">
      <w:pPr>
        <w:spacing w:before="59" w:line="367" w:lineRule="exact"/>
        <w:ind w:left="311"/>
        <w:rPr>
          <w:b/>
          <w:sz w:val="32"/>
        </w:rPr>
      </w:pPr>
      <w:r>
        <w:rPr>
          <w:b/>
          <w:sz w:val="32"/>
        </w:rPr>
        <w:t>Education Priorities/Discharge Planning</w:t>
      </w:r>
    </w:p>
    <w:p w:rsidR="00E042DA" w:rsidRDefault="00F464B3">
      <w:pPr>
        <w:pStyle w:val="ListParagraph"/>
        <w:numPr>
          <w:ilvl w:val="0"/>
          <w:numId w:val="3"/>
        </w:numPr>
        <w:tabs>
          <w:tab w:val="left" w:pos="672"/>
        </w:tabs>
        <w:spacing w:line="252" w:lineRule="exact"/>
        <w:ind w:hanging="361"/>
        <w:rPr>
          <w:b/>
          <w:i/>
        </w:rPr>
      </w:pPr>
      <w:r>
        <w:rPr>
          <w:b/>
          <w:i/>
        </w:rPr>
        <w:t>What educational/discharge priorities will be needed to develop a teaching plan for this patient and/or</w:t>
      </w:r>
      <w:r>
        <w:rPr>
          <w:b/>
          <w:i/>
          <w:spacing w:val="-18"/>
        </w:rPr>
        <w:t xml:space="preserve"> </w:t>
      </w:r>
      <w:r>
        <w:rPr>
          <w:b/>
          <w:i/>
        </w:rPr>
        <w:t>family?</w:t>
      </w:r>
    </w:p>
    <w:p w:rsidR="00E042DA" w:rsidRDefault="00E042DA">
      <w:pPr>
        <w:rPr>
          <w:b/>
          <w:i/>
          <w:sz w:val="24"/>
        </w:rPr>
      </w:pPr>
    </w:p>
    <w:p w:rsidR="00BF49B3" w:rsidRPr="00E939E7" w:rsidRDefault="00BF49B3" w:rsidP="00BF49B3">
      <w:pPr>
        <w:pStyle w:val="ListParagraph"/>
        <w:numPr>
          <w:ilvl w:val="0"/>
          <w:numId w:val="11"/>
        </w:numPr>
        <w:rPr>
          <w:bCs/>
          <w:iCs/>
          <w:sz w:val="24"/>
          <w:highlight w:val="yellow"/>
        </w:rPr>
      </w:pPr>
      <w:r w:rsidRPr="00E939E7">
        <w:rPr>
          <w:bCs/>
          <w:iCs/>
          <w:sz w:val="24"/>
          <w:highlight w:val="yellow"/>
        </w:rPr>
        <w:t xml:space="preserve">Strict control of blood glucose to prevent further progression of atherosclerotic changes </w:t>
      </w:r>
    </w:p>
    <w:p w:rsidR="00BF49B3" w:rsidRPr="00E939E7" w:rsidRDefault="00BF49B3" w:rsidP="00BF49B3">
      <w:pPr>
        <w:pStyle w:val="ListParagraph"/>
        <w:numPr>
          <w:ilvl w:val="1"/>
          <w:numId w:val="11"/>
        </w:numPr>
        <w:rPr>
          <w:bCs/>
          <w:iCs/>
          <w:sz w:val="24"/>
          <w:highlight w:val="yellow"/>
        </w:rPr>
      </w:pPr>
      <w:r w:rsidRPr="00E939E7">
        <w:rPr>
          <w:bCs/>
          <w:iCs/>
          <w:sz w:val="24"/>
          <w:highlight w:val="yellow"/>
        </w:rPr>
        <w:t xml:space="preserve">Reinforce diet, medications </w:t>
      </w:r>
    </w:p>
    <w:p w:rsidR="00BF49B3" w:rsidRPr="00E939E7" w:rsidRDefault="00BF49B3" w:rsidP="00BF49B3">
      <w:pPr>
        <w:pStyle w:val="ListParagraph"/>
        <w:numPr>
          <w:ilvl w:val="0"/>
          <w:numId w:val="11"/>
        </w:numPr>
        <w:rPr>
          <w:bCs/>
          <w:iCs/>
          <w:sz w:val="24"/>
          <w:highlight w:val="yellow"/>
        </w:rPr>
      </w:pPr>
      <w:r w:rsidRPr="00E939E7">
        <w:rPr>
          <w:bCs/>
          <w:iCs/>
          <w:sz w:val="24"/>
          <w:highlight w:val="yellow"/>
        </w:rPr>
        <w:t xml:space="preserve">Strict control of hypertension to prevent possible neurologic events </w:t>
      </w:r>
    </w:p>
    <w:p w:rsidR="00BF49B3" w:rsidRPr="00E939E7" w:rsidRDefault="00BF49B3" w:rsidP="00BF49B3">
      <w:pPr>
        <w:pStyle w:val="ListParagraph"/>
        <w:numPr>
          <w:ilvl w:val="1"/>
          <w:numId w:val="11"/>
        </w:numPr>
        <w:rPr>
          <w:bCs/>
          <w:iCs/>
          <w:sz w:val="24"/>
          <w:highlight w:val="yellow"/>
        </w:rPr>
      </w:pPr>
      <w:r w:rsidRPr="00E939E7">
        <w:rPr>
          <w:bCs/>
          <w:iCs/>
          <w:sz w:val="24"/>
          <w:highlight w:val="yellow"/>
        </w:rPr>
        <w:t xml:space="preserve">Reinforce diet–low sodium as well as importance and role of medications </w:t>
      </w:r>
    </w:p>
    <w:p w:rsidR="00E042DA" w:rsidRPr="00E939E7" w:rsidRDefault="00BF49B3" w:rsidP="00BF49B3">
      <w:pPr>
        <w:pStyle w:val="ListParagraph"/>
        <w:numPr>
          <w:ilvl w:val="1"/>
          <w:numId w:val="11"/>
        </w:numPr>
        <w:rPr>
          <w:bCs/>
          <w:iCs/>
          <w:sz w:val="24"/>
          <w:highlight w:val="yellow"/>
        </w:rPr>
      </w:pPr>
      <w:r w:rsidRPr="00E939E7">
        <w:rPr>
          <w:bCs/>
          <w:iCs/>
          <w:sz w:val="24"/>
          <w:highlight w:val="yellow"/>
        </w:rPr>
        <w:t xml:space="preserve">Medication education to control </w:t>
      </w:r>
      <w:r w:rsidR="00F87497" w:rsidRPr="00E939E7">
        <w:rPr>
          <w:bCs/>
          <w:iCs/>
          <w:sz w:val="24"/>
          <w:highlight w:val="yellow"/>
        </w:rPr>
        <w:t>A</w:t>
      </w:r>
      <w:r w:rsidRPr="00E939E7">
        <w:rPr>
          <w:bCs/>
          <w:iCs/>
          <w:sz w:val="24"/>
          <w:highlight w:val="yellow"/>
        </w:rPr>
        <w:t>. fib and help prevent neurologic event (</w:t>
      </w:r>
      <w:r w:rsidR="00F87497" w:rsidRPr="00E939E7">
        <w:rPr>
          <w:bCs/>
          <w:iCs/>
          <w:sz w:val="24"/>
          <w:highlight w:val="yellow"/>
        </w:rPr>
        <w:t xml:space="preserve">Ex: </w:t>
      </w:r>
      <w:r w:rsidRPr="00E939E7">
        <w:rPr>
          <w:bCs/>
          <w:iCs/>
          <w:sz w:val="24"/>
          <w:highlight w:val="yellow"/>
        </w:rPr>
        <w:t>anticoagulants, diltiazem, beta blockers</w:t>
      </w:r>
      <w:r w:rsidR="00F87497" w:rsidRPr="00E939E7">
        <w:rPr>
          <w:bCs/>
          <w:iCs/>
          <w:sz w:val="24"/>
          <w:highlight w:val="yellow"/>
        </w:rPr>
        <w:t>)</w:t>
      </w:r>
    </w:p>
    <w:p w:rsidR="00E042DA" w:rsidRDefault="00E042DA">
      <w:pPr>
        <w:spacing w:before="1"/>
        <w:rPr>
          <w:b/>
          <w:i/>
          <w:sz w:val="32"/>
        </w:rPr>
      </w:pPr>
    </w:p>
    <w:p w:rsidR="00E042DA" w:rsidRDefault="00F464B3">
      <w:pPr>
        <w:pStyle w:val="ListParagraph"/>
        <w:numPr>
          <w:ilvl w:val="0"/>
          <w:numId w:val="3"/>
        </w:numPr>
        <w:tabs>
          <w:tab w:val="left" w:pos="672"/>
        </w:tabs>
        <w:ind w:hanging="361"/>
        <w:rPr>
          <w:b/>
          <w:i/>
        </w:rPr>
      </w:pPr>
      <w:r>
        <w:rPr>
          <w:b/>
          <w:i/>
        </w:rPr>
        <w:t>How can the nurse assess the effectiveness of patient and/or family teaching and discharge</w:t>
      </w:r>
      <w:r>
        <w:rPr>
          <w:b/>
          <w:i/>
          <w:spacing w:val="-22"/>
        </w:rPr>
        <w:t xml:space="preserve"> </w:t>
      </w:r>
      <w:r>
        <w:rPr>
          <w:b/>
          <w:i/>
        </w:rPr>
        <w:t>instructions?</w:t>
      </w:r>
    </w:p>
    <w:p w:rsidR="00E042DA" w:rsidRDefault="00E042DA">
      <w:pPr>
        <w:rPr>
          <w:b/>
          <w:i/>
          <w:sz w:val="24"/>
        </w:rPr>
      </w:pPr>
    </w:p>
    <w:p w:rsidR="00E042DA" w:rsidRPr="00E939E7" w:rsidRDefault="00BF49B3" w:rsidP="00BF49B3">
      <w:pPr>
        <w:pStyle w:val="ListParagraph"/>
        <w:numPr>
          <w:ilvl w:val="0"/>
          <w:numId w:val="14"/>
        </w:numPr>
        <w:rPr>
          <w:bCs/>
          <w:iCs/>
          <w:sz w:val="24"/>
          <w:highlight w:val="yellow"/>
        </w:rPr>
      </w:pPr>
      <w:r w:rsidRPr="00E939E7">
        <w:rPr>
          <w:bCs/>
          <w:iCs/>
          <w:sz w:val="24"/>
          <w:highlight w:val="yellow"/>
        </w:rPr>
        <w:t xml:space="preserve">After any education has been completed with the patient or family, one of the more effective strategies to assess effectiveness of teaching is to have them restate the essence or most important points of </w:t>
      </w:r>
      <w:r w:rsidR="00F87497" w:rsidRPr="00E939E7">
        <w:rPr>
          <w:bCs/>
          <w:iCs/>
          <w:sz w:val="24"/>
          <w:highlight w:val="yellow"/>
        </w:rPr>
        <w:t xml:space="preserve">the </w:t>
      </w:r>
      <w:r w:rsidRPr="00E939E7">
        <w:rPr>
          <w:bCs/>
          <w:iCs/>
          <w:sz w:val="24"/>
          <w:highlight w:val="yellow"/>
        </w:rPr>
        <w:t>teaching after it has been taught and then later in the shift to ensure retention</w:t>
      </w:r>
      <w:r w:rsidR="00F87497" w:rsidRPr="00E939E7">
        <w:rPr>
          <w:bCs/>
          <w:iCs/>
          <w:sz w:val="24"/>
          <w:highlight w:val="yellow"/>
        </w:rPr>
        <w:t>.</w:t>
      </w:r>
    </w:p>
    <w:p w:rsidR="00E042DA" w:rsidRDefault="00E042DA">
      <w:pPr>
        <w:rPr>
          <w:b/>
          <w:i/>
          <w:sz w:val="24"/>
        </w:rPr>
      </w:pPr>
    </w:p>
    <w:p w:rsidR="00E042DA" w:rsidRDefault="00E042DA">
      <w:pPr>
        <w:spacing w:before="1"/>
        <w:rPr>
          <w:b/>
          <w:i/>
        </w:rPr>
      </w:pPr>
    </w:p>
    <w:p w:rsidR="00E042DA" w:rsidRDefault="00F464B3">
      <w:pPr>
        <w:pStyle w:val="Heading1"/>
      </w:pPr>
      <w:r>
        <w:t>Caring and the “Art” of Nursing</w:t>
      </w:r>
    </w:p>
    <w:p w:rsidR="00E042DA" w:rsidRDefault="00F464B3">
      <w:pPr>
        <w:pStyle w:val="ListParagraph"/>
        <w:numPr>
          <w:ilvl w:val="0"/>
          <w:numId w:val="2"/>
        </w:numPr>
        <w:tabs>
          <w:tab w:val="left" w:pos="672"/>
        </w:tabs>
        <w:spacing w:line="252" w:lineRule="exact"/>
        <w:ind w:hanging="361"/>
        <w:rPr>
          <w:b/>
          <w:i/>
        </w:rPr>
      </w:pPr>
      <w:r>
        <w:rPr>
          <w:b/>
          <w:i/>
        </w:rPr>
        <w:t>What is the patient likely experiencing/feeling right now in this</w:t>
      </w:r>
      <w:r>
        <w:rPr>
          <w:b/>
          <w:i/>
          <w:spacing w:val="-11"/>
        </w:rPr>
        <w:t xml:space="preserve"> </w:t>
      </w:r>
      <w:r>
        <w:rPr>
          <w:b/>
          <w:i/>
        </w:rPr>
        <w:t>situation?</w:t>
      </w:r>
    </w:p>
    <w:p w:rsidR="00E042DA" w:rsidRPr="00E939E7" w:rsidRDefault="00E565BE" w:rsidP="00E565BE">
      <w:pPr>
        <w:pStyle w:val="ListParagraph"/>
        <w:numPr>
          <w:ilvl w:val="0"/>
          <w:numId w:val="14"/>
        </w:numPr>
        <w:rPr>
          <w:bCs/>
          <w:iCs/>
          <w:sz w:val="24"/>
          <w:highlight w:val="yellow"/>
        </w:rPr>
      </w:pPr>
      <w:r w:rsidRPr="00E939E7">
        <w:rPr>
          <w:bCs/>
          <w:iCs/>
          <w:sz w:val="24"/>
          <w:highlight w:val="yellow"/>
        </w:rPr>
        <w:t xml:space="preserve">The patient is likely aware of the seriousness of the current change in status and is likely fearful and anxious. </w:t>
      </w:r>
    </w:p>
    <w:p w:rsidR="00E042DA" w:rsidRDefault="00E042DA">
      <w:pPr>
        <w:rPr>
          <w:b/>
          <w:i/>
          <w:sz w:val="24"/>
        </w:rPr>
      </w:pPr>
    </w:p>
    <w:p w:rsidR="00E042DA" w:rsidRDefault="00F464B3">
      <w:pPr>
        <w:pStyle w:val="ListParagraph"/>
        <w:numPr>
          <w:ilvl w:val="0"/>
          <w:numId w:val="2"/>
        </w:numPr>
        <w:tabs>
          <w:tab w:val="left" w:pos="672"/>
        </w:tabs>
        <w:spacing w:before="153"/>
        <w:ind w:hanging="361"/>
        <w:rPr>
          <w:b/>
          <w:i/>
        </w:rPr>
      </w:pPr>
      <w:r>
        <w:rPr>
          <w:b/>
          <w:i/>
        </w:rPr>
        <w:t>What can you do to engage yourself with this patient’s experience and show that he matters to you as a</w:t>
      </w:r>
      <w:r>
        <w:rPr>
          <w:b/>
          <w:i/>
          <w:spacing w:val="-24"/>
        </w:rPr>
        <w:t xml:space="preserve"> </w:t>
      </w:r>
      <w:r>
        <w:rPr>
          <w:b/>
          <w:i/>
        </w:rPr>
        <w:t>person?</w:t>
      </w:r>
    </w:p>
    <w:p w:rsidR="00E042DA" w:rsidRDefault="00E042DA">
      <w:pPr>
        <w:rPr>
          <w:b/>
          <w:i/>
          <w:sz w:val="24"/>
        </w:rPr>
      </w:pPr>
    </w:p>
    <w:p w:rsidR="00E042DA" w:rsidRPr="00E939E7" w:rsidRDefault="00E565BE" w:rsidP="00E565BE">
      <w:pPr>
        <w:pStyle w:val="ListParagraph"/>
        <w:numPr>
          <w:ilvl w:val="0"/>
          <w:numId w:val="14"/>
        </w:numPr>
        <w:rPr>
          <w:b/>
          <w:i/>
          <w:sz w:val="24"/>
          <w:highlight w:val="yellow"/>
        </w:rPr>
      </w:pPr>
      <w:r w:rsidRPr="00E939E7">
        <w:rPr>
          <w:bCs/>
          <w:iCs/>
          <w:sz w:val="24"/>
          <w:highlight w:val="yellow"/>
        </w:rPr>
        <w:t xml:space="preserve">Provide comfort for the patient </w:t>
      </w:r>
    </w:p>
    <w:p w:rsidR="00E565BE" w:rsidRPr="00E939E7" w:rsidRDefault="00E565BE" w:rsidP="00E565BE">
      <w:pPr>
        <w:pStyle w:val="ListParagraph"/>
        <w:numPr>
          <w:ilvl w:val="0"/>
          <w:numId w:val="14"/>
        </w:numPr>
        <w:rPr>
          <w:b/>
          <w:i/>
          <w:sz w:val="24"/>
          <w:highlight w:val="yellow"/>
        </w:rPr>
      </w:pPr>
      <w:r w:rsidRPr="00E939E7">
        <w:rPr>
          <w:bCs/>
          <w:iCs/>
          <w:sz w:val="24"/>
          <w:highlight w:val="yellow"/>
        </w:rPr>
        <w:t>Anticipating the patients’ needs</w:t>
      </w:r>
    </w:p>
    <w:p w:rsidR="00E565BE" w:rsidRPr="00E939E7" w:rsidRDefault="00E565BE" w:rsidP="00E565BE">
      <w:pPr>
        <w:pStyle w:val="ListParagraph"/>
        <w:numPr>
          <w:ilvl w:val="0"/>
          <w:numId w:val="14"/>
        </w:numPr>
        <w:rPr>
          <w:b/>
          <w:i/>
          <w:sz w:val="24"/>
          <w:highlight w:val="yellow"/>
        </w:rPr>
      </w:pPr>
      <w:r w:rsidRPr="00E939E7">
        <w:rPr>
          <w:bCs/>
          <w:iCs/>
          <w:sz w:val="24"/>
          <w:highlight w:val="yellow"/>
        </w:rPr>
        <w:t>Preserve the patient’s dignity</w:t>
      </w:r>
    </w:p>
    <w:p w:rsidR="00E565BE" w:rsidRPr="00E939E7" w:rsidRDefault="00E565BE" w:rsidP="00E565BE">
      <w:pPr>
        <w:pStyle w:val="ListParagraph"/>
        <w:numPr>
          <w:ilvl w:val="0"/>
          <w:numId w:val="14"/>
        </w:numPr>
        <w:rPr>
          <w:b/>
          <w:i/>
          <w:sz w:val="24"/>
          <w:highlight w:val="yellow"/>
        </w:rPr>
      </w:pPr>
      <w:r w:rsidRPr="00E939E7">
        <w:rPr>
          <w:bCs/>
          <w:iCs/>
          <w:sz w:val="24"/>
          <w:highlight w:val="yellow"/>
        </w:rPr>
        <w:t>Informing and explaining what is going on to the patient -----</w:t>
      </w:r>
      <w:r w:rsidR="00B26217" w:rsidRPr="00E939E7">
        <w:rPr>
          <w:bCs/>
          <w:iCs/>
          <w:sz w:val="24"/>
          <w:highlight w:val="yellow"/>
        </w:rPr>
        <w:t xml:space="preserve"> Knowledge is power from a patient’s perspective, and when the nurse provides this information it can decrease anxiety and fear and make a real difference in her well-being. </w:t>
      </w:r>
    </w:p>
    <w:p w:rsidR="00E042DA" w:rsidRDefault="00E042DA">
      <w:pPr>
        <w:rPr>
          <w:b/>
          <w:i/>
          <w:sz w:val="24"/>
        </w:rPr>
      </w:pPr>
    </w:p>
    <w:p w:rsidR="00E042DA" w:rsidRDefault="00E042DA">
      <w:pPr>
        <w:rPr>
          <w:b/>
          <w:i/>
          <w:sz w:val="34"/>
        </w:rPr>
      </w:pPr>
    </w:p>
    <w:p w:rsidR="00C37EAC" w:rsidRPr="00C37EAC" w:rsidRDefault="00C37EAC" w:rsidP="00C37EAC">
      <w:pPr>
        <w:pStyle w:val="ListParagraph"/>
        <w:rPr>
          <w:b/>
          <w:i/>
        </w:rPr>
      </w:pPr>
    </w:p>
    <w:p w:rsidR="00C37EAC" w:rsidRDefault="00C37EAC">
      <w:pPr>
        <w:rPr>
          <w:b/>
          <w:i/>
        </w:rPr>
      </w:pPr>
      <w:r>
        <w:rPr>
          <w:b/>
          <w:i/>
        </w:rPr>
        <w:br w:type="page"/>
      </w:r>
    </w:p>
    <w:sectPr w:rsidR="00C37EAC">
      <w:pgSz w:w="12240" w:h="15840"/>
      <w:pgMar w:top="660" w:right="320" w:bottom="940" w:left="500" w:header="0" w:footer="6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3C92" w:rsidRDefault="00933C92">
      <w:r>
        <w:separator/>
      </w:r>
    </w:p>
  </w:endnote>
  <w:endnote w:type="continuationSeparator" w:id="0">
    <w:p w:rsidR="00933C92" w:rsidRDefault="00933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FFB" w:rsidRDefault="00C52FFB">
    <w:pPr>
      <w:pStyle w:val="BodyText"/>
      <w:spacing w:line="14" w:lineRule="auto"/>
      <w:rPr>
        <w:b w:val="0"/>
        <w:i w:val="0"/>
        <w:sz w:val="16"/>
      </w:rPr>
    </w:pPr>
    <w:r>
      <w:rPr>
        <w:noProof/>
      </w:rPr>
      <mc:AlternateContent>
        <mc:Choice Requires="wps">
          <w:drawing>
            <wp:anchor distT="0" distB="0" distL="114300" distR="114300" simplePos="0" relativeHeight="251657728" behindDoc="1" locked="0" layoutInCell="1" allowOverlap="1">
              <wp:simplePos x="0" y="0"/>
              <wp:positionH relativeFrom="page">
                <wp:posOffset>502285</wp:posOffset>
              </wp:positionH>
              <wp:positionV relativeFrom="page">
                <wp:posOffset>9446260</wp:posOffset>
              </wp:positionV>
              <wp:extent cx="2319655" cy="1670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65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FFB" w:rsidRDefault="00C52FFB">
                          <w:pPr>
                            <w:spacing w:before="12"/>
                            <w:ind w:left="20"/>
                            <w:rPr>
                              <w:rFonts w:ascii="Arial" w:hAnsi="Arial"/>
                              <w:sz w:val="20"/>
                            </w:rPr>
                          </w:pPr>
                          <w:r>
                            <w:rPr>
                              <w:rFonts w:ascii="Arial" w:hAnsi="Arial"/>
                              <w:sz w:val="20"/>
                            </w:rPr>
                            <w:t>© 2016 Keith Rischer/</w:t>
                          </w:r>
                          <w:hyperlink r:id="rId1">
                            <w:r>
                              <w:rPr>
                                <w:rFonts w:ascii="Arial" w:hAnsi="Arial"/>
                                <w:sz w:val="20"/>
                              </w:rPr>
                              <w:t>www.KeithRN.com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9.55pt;margin-top:743.8pt;width:182.6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" filled="f" stroked="f">
              <v:textbox inset="0,0,0,0">
                <w:txbxContent>
                  <w:p w:rsidR="00C52FFB" w:rsidRDefault="00C52FFB">
                    <w:pPr>
                      <w:spacing w:before="12"/>
                      <w:ind w:left="20"/>
                      <w:rPr>
                        <w:rFonts w:ascii="Arial" w:hAnsi="Arial"/>
                        <w:sz w:val="20"/>
                      </w:rPr>
                    </w:pPr>
                    <w:r>
                      <w:rPr>
                        <w:rFonts w:ascii="Arial" w:hAnsi="Arial"/>
                        <w:sz w:val="20"/>
                      </w:rPr>
                      <w:t>© 2016 Keith Rischer/</w:t>
                    </w:r>
                    <w:hyperlink r:id="rId2">
                      <w:r>
                        <w:rPr>
                          <w:rFonts w:ascii="Arial" w:hAnsi="Arial"/>
                          <w:sz w:val="20"/>
                        </w:rPr>
                        <w:t>www.KeithRN.com</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3C92" w:rsidRDefault="00933C92">
      <w:r>
        <w:separator/>
      </w:r>
    </w:p>
  </w:footnote>
  <w:footnote w:type="continuationSeparator" w:id="0">
    <w:p w:rsidR="00933C92" w:rsidRDefault="00933C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92D9C"/>
    <w:multiLevelType w:val="hybridMultilevel"/>
    <w:tmpl w:val="0CA2DEE8"/>
    <w:lvl w:ilvl="0" w:tplc="15D26FF4">
      <w:numFmt w:val="bullet"/>
      <w:lvlText w:val=""/>
      <w:lvlJc w:val="left"/>
      <w:pPr>
        <w:ind w:left="827" w:hanging="360"/>
      </w:pPr>
      <w:rPr>
        <w:rFonts w:ascii="Wingdings" w:eastAsia="Times New Roman" w:hAnsi="Wingdings" w:cs="Times New Roman"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cs="Wingdings" w:hint="default"/>
      </w:rPr>
    </w:lvl>
    <w:lvl w:ilvl="3" w:tplc="04090001" w:tentative="1">
      <w:start w:val="1"/>
      <w:numFmt w:val="bullet"/>
      <w:lvlText w:val=""/>
      <w:lvlJc w:val="left"/>
      <w:pPr>
        <w:ind w:left="2987" w:hanging="360"/>
      </w:pPr>
      <w:rPr>
        <w:rFonts w:ascii="Symbol" w:hAnsi="Symbol" w:cs="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cs="Wingdings" w:hint="default"/>
      </w:rPr>
    </w:lvl>
    <w:lvl w:ilvl="6" w:tplc="04090001" w:tentative="1">
      <w:start w:val="1"/>
      <w:numFmt w:val="bullet"/>
      <w:lvlText w:val=""/>
      <w:lvlJc w:val="left"/>
      <w:pPr>
        <w:ind w:left="5147" w:hanging="360"/>
      </w:pPr>
      <w:rPr>
        <w:rFonts w:ascii="Symbol" w:hAnsi="Symbol" w:cs="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cs="Wingdings" w:hint="default"/>
      </w:rPr>
    </w:lvl>
  </w:abstractNum>
  <w:abstractNum w:abstractNumId="1" w15:restartNumberingAfterBreak="0">
    <w:nsid w:val="1A8349C6"/>
    <w:multiLevelType w:val="hybridMultilevel"/>
    <w:tmpl w:val="C9020DC6"/>
    <w:lvl w:ilvl="0" w:tplc="BBB6D986">
      <w:start w:val="1"/>
      <w:numFmt w:val="decimal"/>
      <w:lvlText w:val="%1."/>
      <w:lvlJc w:val="left"/>
      <w:pPr>
        <w:ind w:left="671" w:hanging="360"/>
      </w:pPr>
      <w:rPr>
        <w:i/>
        <w:w w:val="100"/>
        <w:lang w:val="en-US" w:eastAsia="en-US" w:bidi="en-US"/>
      </w:rPr>
    </w:lvl>
    <w:lvl w:ilvl="1" w:tplc="9FBEB7A8">
      <w:numFmt w:val="bullet"/>
      <w:lvlText w:val=""/>
      <w:lvlJc w:val="left"/>
      <w:pPr>
        <w:ind w:left="1391" w:hanging="360"/>
      </w:pPr>
      <w:rPr>
        <w:rFonts w:ascii="Symbol" w:eastAsia="Symbol" w:hAnsi="Symbol" w:cs="Symbol" w:hint="default"/>
        <w:w w:val="100"/>
        <w:sz w:val="22"/>
        <w:szCs w:val="22"/>
        <w:lang w:val="en-US" w:eastAsia="en-US" w:bidi="en-US"/>
      </w:rPr>
    </w:lvl>
    <w:lvl w:ilvl="2" w:tplc="324A92B4">
      <w:numFmt w:val="bullet"/>
      <w:lvlText w:val="o"/>
      <w:lvlJc w:val="left"/>
      <w:pPr>
        <w:ind w:left="1751" w:hanging="360"/>
      </w:pPr>
      <w:rPr>
        <w:rFonts w:ascii="Courier New" w:eastAsia="Courier New" w:hAnsi="Courier New" w:cs="Courier New" w:hint="default"/>
        <w:w w:val="100"/>
        <w:sz w:val="22"/>
        <w:szCs w:val="22"/>
        <w:lang w:val="en-US" w:eastAsia="en-US" w:bidi="en-US"/>
      </w:rPr>
    </w:lvl>
    <w:lvl w:ilvl="3" w:tplc="94FC2EAC">
      <w:numFmt w:val="bullet"/>
      <w:lvlText w:val=""/>
      <w:lvlJc w:val="left"/>
      <w:pPr>
        <w:ind w:left="2471" w:hanging="360"/>
      </w:pPr>
      <w:rPr>
        <w:rFonts w:ascii="Wingdings" w:eastAsia="Wingdings" w:hAnsi="Wingdings" w:cs="Wingdings" w:hint="default"/>
        <w:w w:val="100"/>
        <w:sz w:val="22"/>
        <w:szCs w:val="22"/>
        <w:lang w:val="en-US" w:eastAsia="en-US" w:bidi="en-US"/>
      </w:rPr>
    </w:lvl>
    <w:lvl w:ilvl="4" w:tplc="CAAE25CA">
      <w:numFmt w:val="bullet"/>
      <w:lvlText w:val="•"/>
      <w:lvlJc w:val="left"/>
      <w:pPr>
        <w:ind w:left="2480" w:hanging="360"/>
      </w:pPr>
      <w:rPr>
        <w:lang w:val="en-US" w:eastAsia="en-US" w:bidi="en-US"/>
      </w:rPr>
    </w:lvl>
    <w:lvl w:ilvl="5" w:tplc="3A34479C">
      <w:numFmt w:val="bullet"/>
      <w:lvlText w:val="•"/>
      <w:lvlJc w:val="left"/>
      <w:pPr>
        <w:ind w:left="3970" w:hanging="360"/>
      </w:pPr>
      <w:rPr>
        <w:lang w:val="en-US" w:eastAsia="en-US" w:bidi="en-US"/>
      </w:rPr>
    </w:lvl>
    <w:lvl w:ilvl="6" w:tplc="B65EC10A">
      <w:numFmt w:val="bullet"/>
      <w:lvlText w:val="•"/>
      <w:lvlJc w:val="left"/>
      <w:pPr>
        <w:ind w:left="5460" w:hanging="360"/>
      </w:pPr>
      <w:rPr>
        <w:lang w:val="en-US" w:eastAsia="en-US" w:bidi="en-US"/>
      </w:rPr>
    </w:lvl>
    <w:lvl w:ilvl="7" w:tplc="2F6C875A">
      <w:numFmt w:val="bullet"/>
      <w:lvlText w:val="•"/>
      <w:lvlJc w:val="left"/>
      <w:pPr>
        <w:ind w:left="6950" w:hanging="360"/>
      </w:pPr>
      <w:rPr>
        <w:lang w:val="en-US" w:eastAsia="en-US" w:bidi="en-US"/>
      </w:rPr>
    </w:lvl>
    <w:lvl w:ilvl="8" w:tplc="2C644286">
      <w:numFmt w:val="bullet"/>
      <w:lvlText w:val="•"/>
      <w:lvlJc w:val="left"/>
      <w:pPr>
        <w:ind w:left="8440" w:hanging="360"/>
      </w:pPr>
      <w:rPr>
        <w:lang w:val="en-US" w:eastAsia="en-US" w:bidi="en-US"/>
      </w:rPr>
    </w:lvl>
  </w:abstractNum>
  <w:abstractNum w:abstractNumId="2" w15:restartNumberingAfterBreak="0">
    <w:nsid w:val="27715281"/>
    <w:multiLevelType w:val="hybridMultilevel"/>
    <w:tmpl w:val="5EDCA15A"/>
    <w:lvl w:ilvl="0" w:tplc="A3EC037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841054A"/>
    <w:multiLevelType w:val="hybridMultilevel"/>
    <w:tmpl w:val="7F5EB47A"/>
    <w:lvl w:ilvl="0" w:tplc="15D26FF4">
      <w:numFmt w:val="bullet"/>
      <w:lvlText w:val=""/>
      <w:lvlJc w:val="left"/>
      <w:pPr>
        <w:ind w:left="1031" w:hanging="360"/>
      </w:pPr>
      <w:rPr>
        <w:rFonts w:ascii="Wingdings" w:eastAsia="Times New Roman" w:hAnsi="Wingdings" w:cs="Times New Roman" w:hint="default"/>
      </w:rPr>
    </w:lvl>
    <w:lvl w:ilvl="1" w:tplc="04090003">
      <w:start w:val="1"/>
      <w:numFmt w:val="bullet"/>
      <w:lvlText w:val="o"/>
      <w:lvlJc w:val="left"/>
      <w:pPr>
        <w:ind w:left="2004" w:hanging="360"/>
      </w:pPr>
      <w:rPr>
        <w:rFonts w:ascii="Courier New" w:hAnsi="Courier New" w:cs="Courier New" w:hint="default"/>
      </w:rPr>
    </w:lvl>
    <w:lvl w:ilvl="2" w:tplc="04090005">
      <w:start w:val="1"/>
      <w:numFmt w:val="bullet"/>
      <w:lvlText w:val=""/>
      <w:lvlJc w:val="left"/>
      <w:pPr>
        <w:ind w:left="2724" w:hanging="360"/>
      </w:pPr>
      <w:rPr>
        <w:rFonts w:ascii="Wingdings" w:hAnsi="Wingdings" w:cs="Wingdings" w:hint="default"/>
      </w:rPr>
    </w:lvl>
    <w:lvl w:ilvl="3" w:tplc="04090001" w:tentative="1">
      <w:start w:val="1"/>
      <w:numFmt w:val="bullet"/>
      <w:lvlText w:val=""/>
      <w:lvlJc w:val="left"/>
      <w:pPr>
        <w:ind w:left="3444" w:hanging="360"/>
      </w:pPr>
      <w:rPr>
        <w:rFonts w:ascii="Symbol" w:hAnsi="Symbol" w:cs="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cs="Wingdings" w:hint="default"/>
      </w:rPr>
    </w:lvl>
    <w:lvl w:ilvl="6" w:tplc="04090001" w:tentative="1">
      <w:start w:val="1"/>
      <w:numFmt w:val="bullet"/>
      <w:lvlText w:val=""/>
      <w:lvlJc w:val="left"/>
      <w:pPr>
        <w:ind w:left="5604" w:hanging="360"/>
      </w:pPr>
      <w:rPr>
        <w:rFonts w:ascii="Symbol" w:hAnsi="Symbol" w:cs="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cs="Wingdings" w:hint="default"/>
      </w:rPr>
    </w:lvl>
  </w:abstractNum>
  <w:abstractNum w:abstractNumId="4" w15:restartNumberingAfterBreak="0">
    <w:nsid w:val="2F227507"/>
    <w:multiLevelType w:val="hybridMultilevel"/>
    <w:tmpl w:val="79460E6C"/>
    <w:lvl w:ilvl="0" w:tplc="9FF069C8">
      <w:start w:val="1"/>
      <w:numFmt w:val="decimal"/>
      <w:lvlText w:val="%1."/>
      <w:lvlJc w:val="left"/>
      <w:pPr>
        <w:ind w:left="295" w:hanging="188"/>
        <w:jc w:val="left"/>
      </w:pPr>
      <w:rPr>
        <w:rFonts w:ascii="Times New Roman" w:eastAsia="Times New Roman" w:hAnsi="Times New Roman" w:cs="Times New Roman" w:hint="default"/>
        <w:w w:val="100"/>
        <w:sz w:val="22"/>
        <w:szCs w:val="22"/>
        <w:lang w:val="en-US" w:eastAsia="en-US" w:bidi="en-US"/>
      </w:rPr>
    </w:lvl>
    <w:lvl w:ilvl="1" w:tplc="7B782EAA">
      <w:numFmt w:val="bullet"/>
      <w:lvlText w:val="•"/>
      <w:lvlJc w:val="left"/>
      <w:pPr>
        <w:ind w:left="549" w:hanging="188"/>
      </w:pPr>
      <w:rPr>
        <w:rFonts w:hint="default"/>
        <w:lang w:val="en-US" w:eastAsia="en-US" w:bidi="en-US"/>
      </w:rPr>
    </w:lvl>
    <w:lvl w:ilvl="2" w:tplc="8C30A898">
      <w:numFmt w:val="bullet"/>
      <w:lvlText w:val="•"/>
      <w:lvlJc w:val="left"/>
      <w:pPr>
        <w:ind w:left="799" w:hanging="188"/>
      </w:pPr>
      <w:rPr>
        <w:rFonts w:hint="default"/>
        <w:lang w:val="en-US" w:eastAsia="en-US" w:bidi="en-US"/>
      </w:rPr>
    </w:lvl>
    <w:lvl w:ilvl="3" w:tplc="63CCE4A6">
      <w:numFmt w:val="bullet"/>
      <w:lvlText w:val="•"/>
      <w:lvlJc w:val="left"/>
      <w:pPr>
        <w:ind w:left="1049" w:hanging="188"/>
      </w:pPr>
      <w:rPr>
        <w:rFonts w:hint="default"/>
        <w:lang w:val="en-US" w:eastAsia="en-US" w:bidi="en-US"/>
      </w:rPr>
    </w:lvl>
    <w:lvl w:ilvl="4" w:tplc="6B9CD4A6">
      <w:numFmt w:val="bullet"/>
      <w:lvlText w:val="•"/>
      <w:lvlJc w:val="left"/>
      <w:pPr>
        <w:ind w:left="1299" w:hanging="188"/>
      </w:pPr>
      <w:rPr>
        <w:rFonts w:hint="default"/>
        <w:lang w:val="en-US" w:eastAsia="en-US" w:bidi="en-US"/>
      </w:rPr>
    </w:lvl>
    <w:lvl w:ilvl="5" w:tplc="6E4CEEB8">
      <w:numFmt w:val="bullet"/>
      <w:lvlText w:val="•"/>
      <w:lvlJc w:val="left"/>
      <w:pPr>
        <w:ind w:left="1549" w:hanging="188"/>
      </w:pPr>
      <w:rPr>
        <w:rFonts w:hint="default"/>
        <w:lang w:val="en-US" w:eastAsia="en-US" w:bidi="en-US"/>
      </w:rPr>
    </w:lvl>
    <w:lvl w:ilvl="6" w:tplc="A77E1D8C">
      <w:numFmt w:val="bullet"/>
      <w:lvlText w:val="•"/>
      <w:lvlJc w:val="left"/>
      <w:pPr>
        <w:ind w:left="1798" w:hanging="188"/>
      </w:pPr>
      <w:rPr>
        <w:rFonts w:hint="default"/>
        <w:lang w:val="en-US" w:eastAsia="en-US" w:bidi="en-US"/>
      </w:rPr>
    </w:lvl>
    <w:lvl w:ilvl="7" w:tplc="EE082EC8">
      <w:numFmt w:val="bullet"/>
      <w:lvlText w:val="•"/>
      <w:lvlJc w:val="left"/>
      <w:pPr>
        <w:ind w:left="2048" w:hanging="188"/>
      </w:pPr>
      <w:rPr>
        <w:rFonts w:hint="default"/>
        <w:lang w:val="en-US" w:eastAsia="en-US" w:bidi="en-US"/>
      </w:rPr>
    </w:lvl>
    <w:lvl w:ilvl="8" w:tplc="F2E8504A">
      <w:numFmt w:val="bullet"/>
      <w:lvlText w:val="•"/>
      <w:lvlJc w:val="left"/>
      <w:pPr>
        <w:ind w:left="2298" w:hanging="188"/>
      </w:pPr>
      <w:rPr>
        <w:rFonts w:hint="default"/>
        <w:lang w:val="en-US" w:eastAsia="en-US" w:bidi="en-US"/>
      </w:rPr>
    </w:lvl>
  </w:abstractNum>
  <w:abstractNum w:abstractNumId="5" w15:restartNumberingAfterBreak="0">
    <w:nsid w:val="31316CAA"/>
    <w:multiLevelType w:val="hybridMultilevel"/>
    <w:tmpl w:val="EA3EF49A"/>
    <w:lvl w:ilvl="0" w:tplc="5D064A9E">
      <w:start w:val="1"/>
      <w:numFmt w:val="decimal"/>
      <w:lvlText w:val="%1."/>
      <w:lvlJc w:val="left"/>
      <w:pPr>
        <w:ind w:left="671" w:hanging="360"/>
        <w:jc w:val="left"/>
      </w:pPr>
      <w:rPr>
        <w:rFonts w:ascii="Times New Roman" w:eastAsia="Times New Roman" w:hAnsi="Times New Roman" w:cs="Times New Roman" w:hint="default"/>
        <w:b/>
        <w:bCs/>
        <w:i/>
        <w:w w:val="100"/>
        <w:sz w:val="22"/>
        <w:szCs w:val="22"/>
        <w:lang w:val="en-US" w:eastAsia="en-US" w:bidi="en-US"/>
      </w:rPr>
    </w:lvl>
    <w:lvl w:ilvl="1" w:tplc="046A9162">
      <w:numFmt w:val="bullet"/>
      <w:lvlText w:val="•"/>
      <w:lvlJc w:val="left"/>
      <w:pPr>
        <w:ind w:left="1754" w:hanging="360"/>
      </w:pPr>
      <w:rPr>
        <w:rFonts w:hint="default"/>
        <w:lang w:val="en-US" w:eastAsia="en-US" w:bidi="en-US"/>
      </w:rPr>
    </w:lvl>
    <w:lvl w:ilvl="2" w:tplc="0130C7EE">
      <w:numFmt w:val="bullet"/>
      <w:lvlText w:val="•"/>
      <w:lvlJc w:val="left"/>
      <w:pPr>
        <w:ind w:left="2828" w:hanging="360"/>
      </w:pPr>
      <w:rPr>
        <w:rFonts w:hint="default"/>
        <w:lang w:val="en-US" w:eastAsia="en-US" w:bidi="en-US"/>
      </w:rPr>
    </w:lvl>
    <w:lvl w:ilvl="3" w:tplc="AFF02DD6">
      <w:numFmt w:val="bullet"/>
      <w:lvlText w:val="•"/>
      <w:lvlJc w:val="left"/>
      <w:pPr>
        <w:ind w:left="3902" w:hanging="360"/>
      </w:pPr>
      <w:rPr>
        <w:rFonts w:hint="default"/>
        <w:lang w:val="en-US" w:eastAsia="en-US" w:bidi="en-US"/>
      </w:rPr>
    </w:lvl>
    <w:lvl w:ilvl="4" w:tplc="E814F86A">
      <w:numFmt w:val="bullet"/>
      <w:lvlText w:val="•"/>
      <w:lvlJc w:val="left"/>
      <w:pPr>
        <w:ind w:left="4976" w:hanging="360"/>
      </w:pPr>
      <w:rPr>
        <w:rFonts w:hint="default"/>
        <w:lang w:val="en-US" w:eastAsia="en-US" w:bidi="en-US"/>
      </w:rPr>
    </w:lvl>
    <w:lvl w:ilvl="5" w:tplc="97C02C84">
      <w:numFmt w:val="bullet"/>
      <w:lvlText w:val="•"/>
      <w:lvlJc w:val="left"/>
      <w:pPr>
        <w:ind w:left="6050" w:hanging="360"/>
      </w:pPr>
      <w:rPr>
        <w:rFonts w:hint="default"/>
        <w:lang w:val="en-US" w:eastAsia="en-US" w:bidi="en-US"/>
      </w:rPr>
    </w:lvl>
    <w:lvl w:ilvl="6" w:tplc="3AF2CE54">
      <w:numFmt w:val="bullet"/>
      <w:lvlText w:val="•"/>
      <w:lvlJc w:val="left"/>
      <w:pPr>
        <w:ind w:left="7124" w:hanging="360"/>
      </w:pPr>
      <w:rPr>
        <w:rFonts w:hint="default"/>
        <w:lang w:val="en-US" w:eastAsia="en-US" w:bidi="en-US"/>
      </w:rPr>
    </w:lvl>
    <w:lvl w:ilvl="7" w:tplc="E60AD17C">
      <w:numFmt w:val="bullet"/>
      <w:lvlText w:val="•"/>
      <w:lvlJc w:val="left"/>
      <w:pPr>
        <w:ind w:left="8198" w:hanging="360"/>
      </w:pPr>
      <w:rPr>
        <w:rFonts w:hint="default"/>
        <w:lang w:val="en-US" w:eastAsia="en-US" w:bidi="en-US"/>
      </w:rPr>
    </w:lvl>
    <w:lvl w:ilvl="8" w:tplc="3B4A052C">
      <w:numFmt w:val="bullet"/>
      <w:lvlText w:val="•"/>
      <w:lvlJc w:val="left"/>
      <w:pPr>
        <w:ind w:left="9272" w:hanging="360"/>
      </w:pPr>
      <w:rPr>
        <w:rFonts w:hint="default"/>
        <w:lang w:val="en-US" w:eastAsia="en-US" w:bidi="en-US"/>
      </w:rPr>
    </w:lvl>
  </w:abstractNum>
  <w:abstractNum w:abstractNumId="6" w15:restartNumberingAfterBreak="0">
    <w:nsid w:val="38BF3235"/>
    <w:multiLevelType w:val="hybridMultilevel"/>
    <w:tmpl w:val="960E10BE"/>
    <w:lvl w:ilvl="0" w:tplc="15D26FF4">
      <w:numFmt w:val="bullet"/>
      <w:lvlText w:val=""/>
      <w:lvlJc w:val="left"/>
      <w:pPr>
        <w:ind w:left="1031" w:hanging="360"/>
      </w:pPr>
      <w:rPr>
        <w:rFonts w:ascii="Wingdings" w:eastAsia="Times New Roman" w:hAnsi="Wingdings" w:cs="Times New Roman"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cs="Wingdings" w:hint="default"/>
      </w:rPr>
    </w:lvl>
    <w:lvl w:ilvl="3" w:tplc="04090001" w:tentative="1">
      <w:start w:val="1"/>
      <w:numFmt w:val="bullet"/>
      <w:lvlText w:val=""/>
      <w:lvlJc w:val="left"/>
      <w:pPr>
        <w:ind w:left="3444" w:hanging="360"/>
      </w:pPr>
      <w:rPr>
        <w:rFonts w:ascii="Symbol" w:hAnsi="Symbol" w:cs="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cs="Wingdings" w:hint="default"/>
      </w:rPr>
    </w:lvl>
    <w:lvl w:ilvl="6" w:tplc="04090001" w:tentative="1">
      <w:start w:val="1"/>
      <w:numFmt w:val="bullet"/>
      <w:lvlText w:val=""/>
      <w:lvlJc w:val="left"/>
      <w:pPr>
        <w:ind w:left="5604" w:hanging="360"/>
      </w:pPr>
      <w:rPr>
        <w:rFonts w:ascii="Symbol" w:hAnsi="Symbol" w:cs="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cs="Wingdings" w:hint="default"/>
      </w:rPr>
    </w:lvl>
  </w:abstractNum>
  <w:abstractNum w:abstractNumId="7" w15:restartNumberingAfterBreak="0">
    <w:nsid w:val="3AD83C74"/>
    <w:multiLevelType w:val="hybridMultilevel"/>
    <w:tmpl w:val="C68A57BA"/>
    <w:lvl w:ilvl="0" w:tplc="15D26FF4">
      <w:numFmt w:val="bullet"/>
      <w:lvlText w:val=""/>
      <w:lvlJc w:val="left"/>
      <w:pPr>
        <w:ind w:left="821" w:hanging="360"/>
      </w:pPr>
      <w:rPr>
        <w:rFonts w:ascii="Wingdings" w:eastAsia="Times New Roman" w:hAnsi="Wingdings" w:cs="Times New Roman"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cs="Wingdings" w:hint="default"/>
      </w:rPr>
    </w:lvl>
    <w:lvl w:ilvl="3" w:tplc="04090001" w:tentative="1">
      <w:start w:val="1"/>
      <w:numFmt w:val="bullet"/>
      <w:lvlText w:val=""/>
      <w:lvlJc w:val="left"/>
      <w:pPr>
        <w:ind w:left="2981" w:hanging="360"/>
      </w:pPr>
      <w:rPr>
        <w:rFonts w:ascii="Symbol" w:hAnsi="Symbol" w:cs="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cs="Wingdings" w:hint="default"/>
      </w:rPr>
    </w:lvl>
    <w:lvl w:ilvl="6" w:tplc="04090001" w:tentative="1">
      <w:start w:val="1"/>
      <w:numFmt w:val="bullet"/>
      <w:lvlText w:val=""/>
      <w:lvlJc w:val="left"/>
      <w:pPr>
        <w:ind w:left="5141" w:hanging="360"/>
      </w:pPr>
      <w:rPr>
        <w:rFonts w:ascii="Symbol" w:hAnsi="Symbol" w:cs="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cs="Wingdings" w:hint="default"/>
      </w:rPr>
    </w:lvl>
  </w:abstractNum>
  <w:abstractNum w:abstractNumId="8" w15:restartNumberingAfterBreak="0">
    <w:nsid w:val="45D00DD0"/>
    <w:multiLevelType w:val="hybridMultilevel"/>
    <w:tmpl w:val="31FE4FA8"/>
    <w:lvl w:ilvl="0" w:tplc="15D26FF4">
      <w:numFmt w:val="bullet"/>
      <w:lvlText w:val=""/>
      <w:lvlJc w:val="left"/>
      <w:pPr>
        <w:ind w:left="947" w:hanging="360"/>
        <w:jc w:val="left"/>
      </w:pPr>
      <w:rPr>
        <w:rFonts w:ascii="Wingdings" w:eastAsia="Times New Roman" w:hAnsi="Wingdings" w:cs="Times New Roman" w:hint="default"/>
        <w:b/>
        <w:bCs/>
        <w:i/>
        <w:w w:val="100"/>
        <w:sz w:val="22"/>
        <w:szCs w:val="22"/>
        <w:lang w:val="en-US" w:eastAsia="en-US" w:bidi="en-US"/>
      </w:rPr>
    </w:lvl>
    <w:lvl w:ilvl="1" w:tplc="2B6056A6">
      <w:numFmt w:val="bullet"/>
      <w:lvlText w:val="•"/>
      <w:lvlJc w:val="left"/>
      <w:pPr>
        <w:ind w:left="2030" w:hanging="360"/>
      </w:pPr>
      <w:rPr>
        <w:rFonts w:hint="default"/>
        <w:lang w:val="en-US" w:eastAsia="en-US" w:bidi="en-US"/>
      </w:rPr>
    </w:lvl>
    <w:lvl w:ilvl="2" w:tplc="AE4E95DE">
      <w:numFmt w:val="bullet"/>
      <w:lvlText w:val="•"/>
      <w:lvlJc w:val="left"/>
      <w:pPr>
        <w:ind w:left="3104" w:hanging="360"/>
      </w:pPr>
      <w:rPr>
        <w:rFonts w:hint="default"/>
        <w:lang w:val="en-US" w:eastAsia="en-US" w:bidi="en-US"/>
      </w:rPr>
    </w:lvl>
    <w:lvl w:ilvl="3" w:tplc="D39A4DF6">
      <w:numFmt w:val="bullet"/>
      <w:lvlText w:val="•"/>
      <w:lvlJc w:val="left"/>
      <w:pPr>
        <w:ind w:left="4178" w:hanging="360"/>
      </w:pPr>
      <w:rPr>
        <w:rFonts w:hint="default"/>
        <w:lang w:val="en-US" w:eastAsia="en-US" w:bidi="en-US"/>
      </w:rPr>
    </w:lvl>
    <w:lvl w:ilvl="4" w:tplc="59BCD332">
      <w:numFmt w:val="bullet"/>
      <w:lvlText w:val="•"/>
      <w:lvlJc w:val="left"/>
      <w:pPr>
        <w:ind w:left="5252" w:hanging="360"/>
      </w:pPr>
      <w:rPr>
        <w:rFonts w:hint="default"/>
        <w:lang w:val="en-US" w:eastAsia="en-US" w:bidi="en-US"/>
      </w:rPr>
    </w:lvl>
    <w:lvl w:ilvl="5" w:tplc="BC9AD5DC">
      <w:numFmt w:val="bullet"/>
      <w:lvlText w:val="•"/>
      <w:lvlJc w:val="left"/>
      <w:pPr>
        <w:ind w:left="6326" w:hanging="360"/>
      </w:pPr>
      <w:rPr>
        <w:rFonts w:hint="default"/>
        <w:lang w:val="en-US" w:eastAsia="en-US" w:bidi="en-US"/>
      </w:rPr>
    </w:lvl>
    <w:lvl w:ilvl="6" w:tplc="E574151A">
      <w:numFmt w:val="bullet"/>
      <w:lvlText w:val="•"/>
      <w:lvlJc w:val="left"/>
      <w:pPr>
        <w:ind w:left="7400" w:hanging="360"/>
      </w:pPr>
      <w:rPr>
        <w:rFonts w:hint="default"/>
        <w:lang w:val="en-US" w:eastAsia="en-US" w:bidi="en-US"/>
      </w:rPr>
    </w:lvl>
    <w:lvl w:ilvl="7" w:tplc="C3D8BAEC">
      <w:numFmt w:val="bullet"/>
      <w:lvlText w:val="•"/>
      <w:lvlJc w:val="left"/>
      <w:pPr>
        <w:ind w:left="8474" w:hanging="360"/>
      </w:pPr>
      <w:rPr>
        <w:rFonts w:hint="default"/>
        <w:lang w:val="en-US" w:eastAsia="en-US" w:bidi="en-US"/>
      </w:rPr>
    </w:lvl>
    <w:lvl w:ilvl="8" w:tplc="8596336A">
      <w:numFmt w:val="bullet"/>
      <w:lvlText w:val="•"/>
      <w:lvlJc w:val="left"/>
      <w:pPr>
        <w:ind w:left="9548" w:hanging="360"/>
      </w:pPr>
      <w:rPr>
        <w:rFonts w:hint="default"/>
        <w:lang w:val="en-US" w:eastAsia="en-US" w:bidi="en-US"/>
      </w:rPr>
    </w:lvl>
  </w:abstractNum>
  <w:abstractNum w:abstractNumId="9" w15:restartNumberingAfterBreak="0">
    <w:nsid w:val="4AFA273C"/>
    <w:multiLevelType w:val="hybridMultilevel"/>
    <w:tmpl w:val="8424E8A8"/>
    <w:lvl w:ilvl="0" w:tplc="434C0B94">
      <w:numFmt w:val="bullet"/>
      <w:lvlText w:val=""/>
      <w:lvlJc w:val="left"/>
      <w:pPr>
        <w:ind w:left="420" w:hanging="360"/>
      </w:pPr>
      <w:rPr>
        <w:rFonts w:ascii="Wingdings" w:eastAsia="Times New Roman" w:hAnsi="Wingdings"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cs="Wingdings" w:hint="default"/>
      </w:rPr>
    </w:lvl>
    <w:lvl w:ilvl="3" w:tplc="04090001" w:tentative="1">
      <w:start w:val="1"/>
      <w:numFmt w:val="bullet"/>
      <w:lvlText w:val=""/>
      <w:lvlJc w:val="left"/>
      <w:pPr>
        <w:ind w:left="2580" w:hanging="360"/>
      </w:pPr>
      <w:rPr>
        <w:rFonts w:ascii="Symbol" w:hAnsi="Symbol" w:cs="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cs="Wingdings" w:hint="default"/>
      </w:rPr>
    </w:lvl>
    <w:lvl w:ilvl="6" w:tplc="04090001" w:tentative="1">
      <w:start w:val="1"/>
      <w:numFmt w:val="bullet"/>
      <w:lvlText w:val=""/>
      <w:lvlJc w:val="left"/>
      <w:pPr>
        <w:ind w:left="4740" w:hanging="360"/>
      </w:pPr>
      <w:rPr>
        <w:rFonts w:ascii="Symbol" w:hAnsi="Symbol" w:cs="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cs="Wingdings" w:hint="default"/>
      </w:rPr>
    </w:lvl>
  </w:abstractNum>
  <w:abstractNum w:abstractNumId="10" w15:restartNumberingAfterBreak="0">
    <w:nsid w:val="4ED3462B"/>
    <w:multiLevelType w:val="hybridMultilevel"/>
    <w:tmpl w:val="57003018"/>
    <w:lvl w:ilvl="0" w:tplc="8E2EDCF6">
      <w:start w:val="1"/>
      <w:numFmt w:val="decimal"/>
      <w:lvlText w:val="%1."/>
      <w:lvlJc w:val="left"/>
      <w:pPr>
        <w:ind w:left="671" w:hanging="360"/>
        <w:jc w:val="left"/>
      </w:pPr>
      <w:rPr>
        <w:rFonts w:ascii="Times New Roman" w:eastAsia="Times New Roman" w:hAnsi="Times New Roman" w:cs="Times New Roman" w:hint="default"/>
        <w:b/>
        <w:bCs/>
        <w:i/>
        <w:w w:val="100"/>
        <w:sz w:val="22"/>
        <w:szCs w:val="22"/>
        <w:lang w:val="en-US" w:eastAsia="en-US" w:bidi="en-US"/>
      </w:rPr>
    </w:lvl>
    <w:lvl w:ilvl="1" w:tplc="5C3CDD60">
      <w:numFmt w:val="bullet"/>
      <w:lvlText w:val="•"/>
      <w:lvlJc w:val="left"/>
      <w:pPr>
        <w:ind w:left="1754" w:hanging="360"/>
      </w:pPr>
      <w:rPr>
        <w:rFonts w:hint="default"/>
        <w:lang w:val="en-US" w:eastAsia="en-US" w:bidi="en-US"/>
      </w:rPr>
    </w:lvl>
    <w:lvl w:ilvl="2" w:tplc="692083F8">
      <w:numFmt w:val="bullet"/>
      <w:lvlText w:val="•"/>
      <w:lvlJc w:val="left"/>
      <w:pPr>
        <w:ind w:left="2828" w:hanging="360"/>
      </w:pPr>
      <w:rPr>
        <w:rFonts w:hint="default"/>
        <w:lang w:val="en-US" w:eastAsia="en-US" w:bidi="en-US"/>
      </w:rPr>
    </w:lvl>
    <w:lvl w:ilvl="3" w:tplc="28E66E78">
      <w:numFmt w:val="bullet"/>
      <w:lvlText w:val="•"/>
      <w:lvlJc w:val="left"/>
      <w:pPr>
        <w:ind w:left="3902" w:hanging="360"/>
      </w:pPr>
      <w:rPr>
        <w:rFonts w:hint="default"/>
        <w:lang w:val="en-US" w:eastAsia="en-US" w:bidi="en-US"/>
      </w:rPr>
    </w:lvl>
    <w:lvl w:ilvl="4" w:tplc="8208E77C">
      <w:numFmt w:val="bullet"/>
      <w:lvlText w:val="•"/>
      <w:lvlJc w:val="left"/>
      <w:pPr>
        <w:ind w:left="4976" w:hanging="360"/>
      </w:pPr>
      <w:rPr>
        <w:rFonts w:hint="default"/>
        <w:lang w:val="en-US" w:eastAsia="en-US" w:bidi="en-US"/>
      </w:rPr>
    </w:lvl>
    <w:lvl w:ilvl="5" w:tplc="3D705F10">
      <w:numFmt w:val="bullet"/>
      <w:lvlText w:val="•"/>
      <w:lvlJc w:val="left"/>
      <w:pPr>
        <w:ind w:left="6050" w:hanging="360"/>
      </w:pPr>
      <w:rPr>
        <w:rFonts w:hint="default"/>
        <w:lang w:val="en-US" w:eastAsia="en-US" w:bidi="en-US"/>
      </w:rPr>
    </w:lvl>
    <w:lvl w:ilvl="6" w:tplc="4038FCB6">
      <w:numFmt w:val="bullet"/>
      <w:lvlText w:val="•"/>
      <w:lvlJc w:val="left"/>
      <w:pPr>
        <w:ind w:left="7124" w:hanging="360"/>
      </w:pPr>
      <w:rPr>
        <w:rFonts w:hint="default"/>
        <w:lang w:val="en-US" w:eastAsia="en-US" w:bidi="en-US"/>
      </w:rPr>
    </w:lvl>
    <w:lvl w:ilvl="7" w:tplc="7F0A49D8">
      <w:numFmt w:val="bullet"/>
      <w:lvlText w:val="•"/>
      <w:lvlJc w:val="left"/>
      <w:pPr>
        <w:ind w:left="8198" w:hanging="360"/>
      </w:pPr>
      <w:rPr>
        <w:rFonts w:hint="default"/>
        <w:lang w:val="en-US" w:eastAsia="en-US" w:bidi="en-US"/>
      </w:rPr>
    </w:lvl>
    <w:lvl w:ilvl="8" w:tplc="5574B708">
      <w:numFmt w:val="bullet"/>
      <w:lvlText w:val="•"/>
      <w:lvlJc w:val="left"/>
      <w:pPr>
        <w:ind w:left="9272" w:hanging="360"/>
      </w:pPr>
      <w:rPr>
        <w:rFonts w:hint="default"/>
        <w:lang w:val="en-US" w:eastAsia="en-US" w:bidi="en-US"/>
      </w:rPr>
    </w:lvl>
  </w:abstractNum>
  <w:abstractNum w:abstractNumId="11" w15:restartNumberingAfterBreak="0">
    <w:nsid w:val="559572BE"/>
    <w:multiLevelType w:val="hybridMultilevel"/>
    <w:tmpl w:val="8090A0EA"/>
    <w:lvl w:ilvl="0" w:tplc="E7E86106">
      <w:numFmt w:val="bullet"/>
      <w:lvlText w:val=""/>
      <w:lvlJc w:val="left"/>
      <w:pPr>
        <w:ind w:left="465" w:hanging="360"/>
      </w:pPr>
      <w:rPr>
        <w:rFonts w:ascii="Wingdings" w:eastAsia="Times New Roman" w:hAnsi="Wingdings"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cs="Wingdings" w:hint="default"/>
      </w:rPr>
    </w:lvl>
    <w:lvl w:ilvl="3" w:tplc="04090001" w:tentative="1">
      <w:start w:val="1"/>
      <w:numFmt w:val="bullet"/>
      <w:lvlText w:val=""/>
      <w:lvlJc w:val="left"/>
      <w:pPr>
        <w:ind w:left="2625" w:hanging="360"/>
      </w:pPr>
      <w:rPr>
        <w:rFonts w:ascii="Symbol" w:hAnsi="Symbol" w:cs="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cs="Wingdings" w:hint="default"/>
      </w:rPr>
    </w:lvl>
    <w:lvl w:ilvl="6" w:tplc="04090001" w:tentative="1">
      <w:start w:val="1"/>
      <w:numFmt w:val="bullet"/>
      <w:lvlText w:val=""/>
      <w:lvlJc w:val="left"/>
      <w:pPr>
        <w:ind w:left="4785" w:hanging="360"/>
      </w:pPr>
      <w:rPr>
        <w:rFonts w:ascii="Symbol" w:hAnsi="Symbol" w:cs="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cs="Wingdings" w:hint="default"/>
      </w:rPr>
    </w:lvl>
  </w:abstractNum>
  <w:abstractNum w:abstractNumId="12" w15:restartNumberingAfterBreak="0">
    <w:nsid w:val="579707F9"/>
    <w:multiLevelType w:val="hybridMultilevel"/>
    <w:tmpl w:val="0FC449D0"/>
    <w:lvl w:ilvl="0" w:tplc="15D26FF4">
      <w:numFmt w:val="bullet"/>
      <w:lvlText w:val=""/>
      <w:lvlJc w:val="left"/>
      <w:pPr>
        <w:ind w:left="1031" w:hanging="360"/>
      </w:pPr>
      <w:rPr>
        <w:rFonts w:ascii="Wingdings" w:eastAsia="Times New Roman" w:hAnsi="Wingdings" w:cs="Times New Roman" w:hint="default"/>
      </w:rPr>
    </w:lvl>
    <w:lvl w:ilvl="1" w:tplc="04090003">
      <w:start w:val="1"/>
      <w:numFmt w:val="bullet"/>
      <w:lvlText w:val="o"/>
      <w:lvlJc w:val="left"/>
      <w:pPr>
        <w:ind w:left="2004" w:hanging="360"/>
      </w:pPr>
      <w:rPr>
        <w:rFonts w:ascii="Courier New" w:hAnsi="Courier New" w:cs="Courier New" w:hint="default"/>
      </w:rPr>
    </w:lvl>
    <w:lvl w:ilvl="2" w:tplc="04090005">
      <w:start w:val="1"/>
      <w:numFmt w:val="bullet"/>
      <w:lvlText w:val=""/>
      <w:lvlJc w:val="left"/>
      <w:pPr>
        <w:ind w:left="2724" w:hanging="360"/>
      </w:pPr>
      <w:rPr>
        <w:rFonts w:ascii="Wingdings" w:hAnsi="Wingdings" w:cs="Wingdings" w:hint="default"/>
      </w:rPr>
    </w:lvl>
    <w:lvl w:ilvl="3" w:tplc="04090001" w:tentative="1">
      <w:start w:val="1"/>
      <w:numFmt w:val="bullet"/>
      <w:lvlText w:val=""/>
      <w:lvlJc w:val="left"/>
      <w:pPr>
        <w:ind w:left="3444" w:hanging="360"/>
      </w:pPr>
      <w:rPr>
        <w:rFonts w:ascii="Symbol" w:hAnsi="Symbol" w:cs="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cs="Wingdings" w:hint="default"/>
      </w:rPr>
    </w:lvl>
    <w:lvl w:ilvl="6" w:tplc="04090001" w:tentative="1">
      <w:start w:val="1"/>
      <w:numFmt w:val="bullet"/>
      <w:lvlText w:val=""/>
      <w:lvlJc w:val="left"/>
      <w:pPr>
        <w:ind w:left="5604" w:hanging="360"/>
      </w:pPr>
      <w:rPr>
        <w:rFonts w:ascii="Symbol" w:hAnsi="Symbol" w:cs="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cs="Wingdings" w:hint="default"/>
      </w:rPr>
    </w:lvl>
  </w:abstractNum>
  <w:abstractNum w:abstractNumId="13" w15:restartNumberingAfterBreak="0">
    <w:nsid w:val="5AE72622"/>
    <w:multiLevelType w:val="hybridMultilevel"/>
    <w:tmpl w:val="319EEAC6"/>
    <w:lvl w:ilvl="0" w:tplc="4E824BE0">
      <w:start w:val="1"/>
      <w:numFmt w:val="decimal"/>
      <w:lvlText w:val="%1."/>
      <w:lvlJc w:val="left"/>
      <w:pPr>
        <w:ind w:left="671" w:hanging="360"/>
        <w:jc w:val="left"/>
      </w:pPr>
      <w:rPr>
        <w:rFonts w:ascii="Times New Roman" w:eastAsia="Times New Roman" w:hAnsi="Times New Roman" w:cs="Times New Roman" w:hint="default"/>
        <w:b/>
        <w:bCs/>
        <w:i/>
        <w:w w:val="100"/>
        <w:sz w:val="22"/>
        <w:szCs w:val="22"/>
        <w:lang w:val="en-US" w:eastAsia="en-US" w:bidi="en-US"/>
      </w:rPr>
    </w:lvl>
    <w:lvl w:ilvl="1" w:tplc="2B6056A6">
      <w:numFmt w:val="bullet"/>
      <w:lvlText w:val="•"/>
      <w:lvlJc w:val="left"/>
      <w:pPr>
        <w:ind w:left="1754" w:hanging="360"/>
      </w:pPr>
      <w:rPr>
        <w:rFonts w:hint="default"/>
        <w:lang w:val="en-US" w:eastAsia="en-US" w:bidi="en-US"/>
      </w:rPr>
    </w:lvl>
    <w:lvl w:ilvl="2" w:tplc="AE4E95DE">
      <w:numFmt w:val="bullet"/>
      <w:lvlText w:val="•"/>
      <w:lvlJc w:val="left"/>
      <w:pPr>
        <w:ind w:left="2828" w:hanging="360"/>
      </w:pPr>
      <w:rPr>
        <w:rFonts w:hint="default"/>
        <w:lang w:val="en-US" w:eastAsia="en-US" w:bidi="en-US"/>
      </w:rPr>
    </w:lvl>
    <w:lvl w:ilvl="3" w:tplc="D39A4DF6">
      <w:numFmt w:val="bullet"/>
      <w:lvlText w:val="•"/>
      <w:lvlJc w:val="left"/>
      <w:pPr>
        <w:ind w:left="3902" w:hanging="360"/>
      </w:pPr>
      <w:rPr>
        <w:rFonts w:hint="default"/>
        <w:lang w:val="en-US" w:eastAsia="en-US" w:bidi="en-US"/>
      </w:rPr>
    </w:lvl>
    <w:lvl w:ilvl="4" w:tplc="59BCD332">
      <w:numFmt w:val="bullet"/>
      <w:lvlText w:val="•"/>
      <w:lvlJc w:val="left"/>
      <w:pPr>
        <w:ind w:left="4976" w:hanging="360"/>
      </w:pPr>
      <w:rPr>
        <w:rFonts w:hint="default"/>
        <w:lang w:val="en-US" w:eastAsia="en-US" w:bidi="en-US"/>
      </w:rPr>
    </w:lvl>
    <w:lvl w:ilvl="5" w:tplc="BC9AD5DC">
      <w:numFmt w:val="bullet"/>
      <w:lvlText w:val="•"/>
      <w:lvlJc w:val="left"/>
      <w:pPr>
        <w:ind w:left="6050" w:hanging="360"/>
      </w:pPr>
      <w:rPr>
        <w:rFonts w:hint="default"/>
        <w:lang w:val="en-US" w:eastAsia="en-US" w:bidi="en-US"/>
      </w:rPr>
    </w:lvl>
    <w:lvl w:ilvl="6" w:tplc="E574151A">
      <w:numFmt w:val="bullet"/>
      <w:lvlText w:val="•"/>
      <w:lvlJc w:val="left"/>
      <w:pPr>
        <w:ind w:left="7124" w:hanging="360"/>
      </w:pPr>
      <w:rPr>
        <w:rFonts w:hint="default"/>
        <w:lang w:val="en-US" w:eastAsia="en-US" w:bidi="en-US"/>
      </w:rPr>
    </w:lvl>
    <w:lvl w:ilvl="7" w:tplc="C3D8BAEC">
      <w:numFmt w:val="bullet"/>
      <w:lvlText w:val="•"/>
      <w:lvlJc w:val="left"/>
      <w:pPr>
        <w:ind w:left="8198" w:hanging="360"/>
      </w:pPr>
      <w:rPr>
        <w:rFonts w:hint="default"/>
        <w:lang w:val="en-US" w:eastAsia="en-US" w:bidi="en-US"/>
      </w:rPr>
    </w:lvl>
    <w:lvl w:ilvl="8" w:tplc="8596336A">
      <w:numFmt w:val="bullet"/>
      <w:lvlText w:val="•"/>
      <w:lvlJc w:val="left"/>
      <w:pPr>
        <w:ind w:left="9272" w:hanging="360"/>
      </w:pPr>
      <w:rPr>
        <w:rFonts w:hint="default"/>
        <w:lang w:val="en-US" w:eastAsia="en-US" w:bidi="en-US"/>
      </w:rPr>
    </w:lvl>
  </w:abstractNum>
  <w:abstractNum w:abstractNumId="14" w15:restartNumberingAfterBreak="0">
    <w:nsid w:val="5ECC0AF4"/>
    <w:multiLevelType w:val="hybridMultilevel"/>
    <w:tmpl w:val="E2383AF2"/>
    <w:lvl w:ilvl="0" w:tplc="04090001">
      <w:start w:val="1"/>
      <w:numFmt w:val="bullet"/>
      <w:lvlText w:val=""/>
      <w:lvlJc w:val="left"/>
      <w:pPr>
        <w:ind w:left="480" w:hanging="360"/>
      </w:pPr>
      <w:rPr>
        <w:rFonts w:ascii="Symbol" w:hAnsi="Symbol" w:cs="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cs="Wingdings" w:hint="default"/>
      </w:rPr>
    </w:lvl>
    <w:lvl w:ilvl="3" w:tplc="04090001" w:tentative="1">
      <w:start w:val="1"/>
      <w:numFmt w:val="bullet"/>
      <w:lvlText w:val=""/>
      <w:lvlJc w:val="left"/>
      <w:pPr>
        <w:ind w:left="2640" w:hanging="360"/>
      </w:pPr>
      <w:rPr>
        <w:rFonts w:ascii="Symbol" w:hAnsi="Symbol" w:cs="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cs="Wingdings" w:hint="default"/>
      </w:rPr>
    </w:lvl>
    <w:lvl w:ilvl="6" w:tplc="04090001" w:tentative="1">
      <w:start w:val="1"/>
      <w:numFmt w:val="bullet"/>
      <w:lvlText w:val=""/>
      <w:lvlJc w:val="left"/>
      <w:pPr>
        <w:ind w:left="4800" w:hanging="360"/>
      </w:pPr>
      <w:rPr>
        <w:rFonts w:ascii="Symbol" w:hAnsi="Symbol" w:cs="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cs="Wingdings" w:hint="default"/>
      </w:rPr>
    </w:lvl>
  </w:abstractNum>
  <w:abstractNum w:abstractNumId="15" w15:restartNumberingAfterBreak="0">
    <w:nsid w:val="60920AE4"/>
    <w:multiLevelType w:val="hybridMultilevel"/>
    <w:tmpl w:val="21E6D9D8"/>
    <w:lvl w:ilvl="0" w:tplc="15D26FF4">
      <w:numFmt w:val="bullet"/>
      <w:lvlText w:val=""/>
      <w:lvlJc w:val="left"/>
      <w:pPr>
        <w:ind w:left="947" w:hanging="360"/>
      </w:pPr>
      <w:rPr>
        <w:rFonts w:ascii="Wingdings" w:eastAsia="Times New Roman" w:hAnsi="Wingdings" w:cs="Times New Roman" w:hint="default"/>
      </w:rPr>
    </w:lvl>
    <w:lvl w:ilvl="1" w:tplc="04090003">
      <w:start w:val="1"/>
      <w:numFmt w:val="bullet"/>
      <w:lvlText w:val="o"/>
      <w:lvlJc w:val="left"/>
      <w:pPr>
        <w:ind w:left="1920" w:hanging="360"/>
      </w:pPr>
      <w:rPr>
        <w:rFonts w:ascii="Courier New" w:hAnsi="Courier New" w:cs="Courier New" w:hint="default"/>
      </w:rPr>
    </w:lvl>
    <w:lvl w:ilvl="2" w:tplc="04090005">
      <w:start w:val="1"/>
      <w:numFmt w:val="bullet"/>
      <w:lvlText w:val=""/>
      <w:lvlJc w:val="left"/>
      <w:pPr>
        <w:ind w:left="2640" w:hanging="360"/>
      </w:pPr>
      <w:rPr>
        <w:rFonts w:ascii="Wingdings" w:hAnsi="Wingdings" w:cs="Wingdings" w:hint="default"/>
      </w:rPr>
    </w:lvl>
    <w:lvl w:ilvl="3" w:tplc="04090001" w:tentative="1">
      <w:start w:val="1"/>
      <w:numFmt w:val="bullet"/>
      <w:lvlText w:val=""/>
      <w:lvlJc w:val="left"/>
      <w:pPr>
        <w:ind w:left="3360" w:hanging="360"/>
      </w:pPr>
      <w:rPr>
        <w:rFonts w:ascii="Symbol" w:hAnsi="Symbol" w:cs="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cs="Wingdings" w:hint="default"/>
      </w:rPr>
    </w:lvl>
    <w:lvl w:ilvl="6" w:tplc="04090001" w:tentative="1">
      <w:start w:val="1"/>
      <w:numFmt w:val="bullet"/>
      <w:lvlText w:val=""/>
      <w:lvlJc w:val="left"/>
      <w:pPr>
        <w:ind w:left="5520" w:hanging="360"/>
      </w:pPr>
      <w:rPr>
        <w:rFonts w:ascii="Symbol" w:hAnsi="Symbol" w:cs="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cs="Wingdings" w:hint="default"/>
      </w:rPr>
    </w:lvl>
  </w:abstractNum>
  <w:abstractNum w:abstractNumId="16" w15:restartNumberingAfterBreak="0">
    <w:nsid w:val="664835DA"/>
    <w:multiLevelType w:val="hybridMultilevel"/>
    <w:tmpl w:val="565A2D6A"/>
    <w:lvl w:ilvl="0" w:tplc="15D26FF4">
      <w:numFmt w:val="bullet"/>
      <w:lvlText w:val=""/>
      <w:lvlJc w:val="left"/>
      <w:pPr>
        <w:ind w:left="947" w:hanging="360"/>
        <w:jc w:val="left"/>
      </w:pPr>
      <w:rPr>
        <w:rFonts w:ascii="Wingdings" w:eastAsia="Times New Roman" w:hAnsi="Wingdings" w:cs="Times New Roman" w:hint="default"/>
        <w:b/>
        <w:bCs/>
        <w:i/>
        <w:w w:val="100"/>
        <w:sz w:val="22"/>
        <w:szCs w:val="22"/>
        <w:lang w:val="en-US" w:eastAsia="en-US" w:bidi="en-US"/>
      </w:rPr>
    </w:lvl>
    <w:lvl w:ilvl="1" w:tplc="2B6056A6">
      <w:numFmt w:val="bullet"/>
      <w:lvlText w:val="•"/>
      <w:lvlJc w:val="left"/>
      <w:pPr>
        <w:ind w:left="2030" w:hanging="360"/>
      </w:pPr>
      <w:rPr>
        <w:rFonts w:hint="default"/>
        <w:lang w:val="en-US" w:eastAsia="en-US" w:bidi="en-US"/>
      </w:rPr>
    </w:lvl>
    <w:lvl w:ilvl="2" w:tplc="AE4E95DE">
      <w:numFmt w:val="bullet"/>
      <w:lvlText w:val="•"/>
      <w:lvlJc w:val="left"/>
      <w:pPr>
        <w:ind w:left="3104" w:hanging="360"/>
      </w:pPr>
      <w:rPr>
        <w:rFonts w:hint="default"/>
        <w:lang w:val="en-US" w:eastAsia="en-US" w:bidi="en-US"/>
      </w:rPr>
    </w:lvl>
    <w:lvl w:ilvl="3" w:tplc="D39A4DF6">
      <w:numFmt w:val="bullet"/>
      <w:lvlText w:val="•"/>
      <w:lvlJc w:val="left"/>
      <w:pPr>
        <w:ind w:left="4178" w:hanging="360"/>
      </w:pPr>
      <w:rPr>
        <w:rFonts w:hint="default"/>
        <w:lang w:val="en-US" w:eastAsia="en-US" w:bidi="en-US"/>
      </w:rPr>
    </w:lvl>
    <w:lvl w:ilvl="4" w:tplc="59BCD332">
      <w:numFmt w:val="bullet"/>
      <w:lvlText w:val="•"/>
      <w:lvlJc w:val="left"/>
      <w:pPr>
        <w:ind w:left="5252" w:hanging="360"/>
      </w:pPr>
      <w:rPr>
        <w:rFonts w:hint="default"/>
        <w:lang w:val="en-US" w:eastAsia="en-US" w:bidi="en-US"/>
      </w:rPr>
    </w:lvl>
    <w:lvl w:ilvl="5" w:tplc="BC9AD5DC">
      <w:numFmt w:val="bullet"/>
      <w:lvlText w:val="•"/>
      <w:lvlJc w:val="left"/>
      <w:pPr>
        <w:ind w:left="6326" w:hanging="360"/>
      </w:pPr>
      <w:rPr>
        <w:rFonts w:hint="default"/>
        <w:lang w:val="en-US" w:eastAsia="en-US" w:bidi="en-US"/>
      </w:rPr>
    </w:lvl>
    <w:lvl w:ilvl="6" w:tplc="E574151A">
      <w:numFmt w:val="bullet"/>
      <w:lvlText w:val="•"/>
      <w:lvlJc w:val="left"/>
      <w:pPr>
        <w:ind w:left="7400" w:hanging="360"/>
      </w:pPr>
      <w:rPr>
        <w:rFonts w:hint="default"/>
        <w:lang w:val="en-US" w:eastAsia="en-US" w:bidi="en-US"/>
      </w:rPr>
    </w:lvl>
    <w:lvl w:ilvl="7" w:tplc="C3D8BAEC">
      <w:numFmt w:val="bullet"/>
      <w:lvlText w:val="•"/>
      <w:lvlJc w:val="left"/>
      <w:pPr>
        <w:ind w:left="8474" w:hanging="360"/>
      </w:pPr>
      <w:rPr>
        <w:rFonts w:hint="default"/>
        <w:lang w:val="en-US" w:eastAsia="en-US" w:bidi="en-US"/>
      </w:rPr>
    </w:lvl>
    <w:lvl w:ilvl="8" w:tplc="8596336A">
      <w:numFmt w:val="bullet"/>
      <w:lvlText w:val="•"/>
      <w:lvlJc w:val="left"/>
      <w:pPr>
        <w:ind w:left="9548" w:hanging="360"/>
      </w:pPr>
      <w:rPr>
        <w:rFonts w:hint="default"/>
        <w:lang w:val="en-US" w:eastAsia="en-US" w:bidi="en-US"/>
      </w:rPr>
    </w:lvl>
  </w:abstractNum>
  <w:abstractNum w:abstractNumId="17" w15:restartNumberingAfterBreak="0">
    <w:nsid w:val="68960229"/>
    <w:multiLevelType w:val="hybridMultilevel"/>
    <w:tmpl w:val="13C02920"/>
    <w:lvl w:ilvl="0" w:tplc="10C6E61C">
      <w:start w:val="1"/>
      <w:numFmt w:val="decimal"/>
      <w:lvlText w:val="%1."/>
      <w:lvlJc w:val="left"/>
      <w:pPr>
        <w:ind w:left="671" w:hanging="360"/>
        <w:jc w:val="left"/>
      </w:pPr>
      <w:rPr>
        <w:rFonts w:ascii="Times New Roman" w:eastAsia="Times New Roman" w:hAnsi="Times New Roman" w:cs="Times New Roman" w:hint="default"/>
        <w:b/>
        <w:bCs/>
        <w:i/>
        <w:w w:val="100"/>
        <w:sz w:val="22"/>
        <w:szCs w:val="22"/>
        <w:lang w:val="en-US" w:eastAsia="en-US" w:bidi="en-US"/>
      </w:rPr>
    </w:lvl>
    <w:lvl w:ilvl="1" w:tplc="581812C6">
      <w:numFmt w:val="bullet"/>
      <w:lvlText w:val="•"/>
      <w:lvlJc w:val="left"/>
      <w:pPr>
        <w:ind w:left="1754" w:hanging="360"/>
      </w:pPr>
      <w:rPr>
        <w:rFonts w:hint="default"/>
        <w:lang w:val="en-US" w:eastAsia="en-US" w:bidi="en-US"/>
      </w:rPr>
    </w:lvl>
    <w:lvl w:ilvl="2" w:tplc="77E29998">
      <w:numFmt w:val="bullet"/>
      <w:lvlText w:val="•"/>
      <w:lvlJc w:val="left"/>
      <w:pPr>
        <w:ind w:left="2828" w:hanging="360"/>
      </w:pPr>
      <w:rPr>
        <w:rFonts w:hint="default"/>
        <w:lang w:val="en-US" w:eastAsia="en-US" w:bidi="en-US"/>
      </w:rPr>
    </w:lvl>
    <w:lvl w:ilvl="3" w:tplc="DD7453F2">
      <w:numFmt w:val="bullet"/>
      <w:lvlText w:val="•"/>
      <w:lvlJc w:val="left"/>
      <w:pPr>
        <w:ind w:left="3902" w:hanging="360"/>
      </w:pPr>
      <w:rPr>
        <w:rFonts w:hint="default"/>
        <w:lang w:val="en-US" w:eastAsia="en-US" w:bidi="en-US"/>
      </w:rPr>
    </w:lvl>
    <w:lvl w:ilvl="4" w:tplc="01B855DA">
      <w:numFmt w:val="bullet"/>
      <w:lvlText w:val="•"/>
      <w:lvlJc w:val="left"/>
      <w:pPr>
        <w:ind w:left="4976" w:hanging="360"/>
      </w:pPr>
      <w:rPr>
        <w:rFonts w:hint="default"/>
        <w:lang w:val="en-US" w:eastAsia="en-US" w:bidi="en-US"/>
      </w:rPr>
    </w:lvl>
    <w:lvl w:ilvl="5" w:tplc="08807B08">
      <w:numFmt w:val="bullet"/>
      <w:lvlText w:val="•"/>
      <w:lvlJc w:val="left"/>
      <w:pPr>
        <w:ind w:left="6050" w:hanging="360"/>
      </w:pPr>
      <w:rPr>
        <w:rFonts w:hint="default"/>
        <w:lang w:val="en-US" w:eastAsia="en-US" w:bidi="en-US"/>
      </w:rPr>
    </w:lvl>
    <w:lvl w:ilvl="6" w:tplc="7D385E3A">
      <w:numFmt w:val="bullet"/>
      <w:lvlText w:val="•"/>
      <w:lvlJc w:val="left"/>
      <w:pPr>
        <w:ind w:left="7124" w:hanging="360"/>
      </w:pPr>
      <w:rPr>
        <w:rFonts w:hint="default"/>
        <w:lang w:val="en-US" w:eastAsia="en-US" w:bidi="en-US"/>
      </w:rPr>
    </w:lvl>
    <w:lvl w:ilvl="7" w:tplc="3C46AE88">
      <w:numFmt w:val="bullet"/>
      <w:lvlText w:val="•"/>
      <w:lvlJc w:val="left"/>
      <w:pPr>
        <w:ind w:left="8198" w:hanging="360"/>
      </w:pPr>
      <w:rPr>
        <w:rFonts w:hint="default"/>
        <w:lang w:val="en-US" w:eastAsia="en-US" w:bidi="en-US"/>
      </w:rPr>
    </w:lvl>
    <w:lvl w:ilvl="8" w:tplc="09543C24">
      <w:numFmt w:val="bullet"/>
      <w:lvlText w:val="•"/>
      <w:lvlJc w:val="left"/>
      <w:pPr>
        <w:ind w:left="9272" w:hanging="360"/>
      </w:pPr>
      <w:rPr>
        <w:rFonts w:hint="default"/>
        <w:lang w:val="en-US" w:eastAsia="en-US" w:bidi="en-US"/>
      </w:rPr>
    </w:lvl>
  </w:abstractNum>
  <w:abstractNum w:abstractNumId="18" w15:restartNumberingAfterBreak="0">
    <w:nsid w:val="68D20A62"/>
    <w:multiLevelType w:val="hybridMultilevel"/>
    <w:tmpl w:val="05DABEE0"/>
    <w:lvl w:ilvl="0" w:tplc="204C5830">
      <w:start w:val="1"/>
      <w:numFmt w:val="decimal"/>
      <w:lvlText w:val="%1."/>
      <w:lvlJc w:val="left"/>
      <w:pPr>
        <w:ind w:left="671" w:hanging="360"/>
        <w:jc w:val="left"/>
      </w:pPr>
      <w:rPr>
        <w:rFonts w:ascii="Times New Roman" w:eastAsia="Times New Roman" w:hAnsi="Times New Roman" w:cs="Times New Roman" w:hint="default"/>
        <w:b/>
        <w:bCs/>
        <w:i/>
        <w:w w:val="100"/>
        <w:sz w:val="22"/>
        <w:szCs w:val="22"/>
        <w:lang w:val="en-US" w:eastAsia="en-US" w:bidi="en-US"/>
      </w:rPr>
    </w:lvl>
    <w:lvl w:ilvl="1" w:tplc="A1F487B6">
      <w:numFmt w:val="bullet"/>
      <w:lvlText w:val="•"/>
      <w:lvlJc w:val="left"/>
      <w:pPr>
        <w:ind w:left="1754" w:hanging="360"/>
      </w:pPr>
      <w:rPr>
        <w:rFonts w:hint="default"/>
        <w:lang w:val="en-US" w:eastAsia="en-US" w:bidi="en-US"/>
      </w:rPr>
    </w:lvl>
    <w:lvl w:ilvl="2" w:tplc="F26E1BEE">
      <w:numFmt w:val="bullet"/>
      <w:lvlText w:val="•"/>
      <w:lvlJc w:val="left"/>
      <w:pPr>
        <w:ind w:left="2828" w:hanging="360"/>
      </w:pPr>
      <w:rPr>
        <w:rFonts w:hint="default"/>
        <w:lang w:val="en-US" w:eastAsia="en-US" w:bidi="en-US"/>
      </w:rPr>
    </w:lvl>
    <w:lvl w:ilvl="3" w:tplc="E1A06002">
      <w:numFmt w:val="bullet"/>
      <w:lvlText w:val="•"/>
      <w:lvlJc w:val="left"/>
      <w:pPr>
        <w:ind w:left="3902" w:hanging="360"/>
      </w:pPr>
      <w:rPr>
        <w:rFonts w:hint="default"/>
        <w:lang w:val="en-US" w:eastAsia="en-US" w:bidi="en-US"/>
      </w:rPr>
    </w:lvl>
    <w:lvl w:ilvl="4" w:tplc="CA9AFEF4">
      <w:numFmt w:val="bullet"/>
      <w:lvlText w:val="•"/>
      <w:lvlJc w:val="left"/>
      <w:pPr>
        <w:ind w:left="4976" w:hanging="360"/>
      </w:pPr>
      <w:rPr>
        <w:rFonts w:hint="default"/>
        <w:lang w:val="en-US" w:eastAsia="en-US" w:bidi="en-US"/>
      </w:rPr>
    </w:lvl>
    <w:lvl w:ilvl="5" w:tplc="74763A3E">
      <w:numFmt w:val="bullet"/>
      <w:lvlText w:val="•"/>
      <w:lvlJc w:val="left"/>
      <w:pPr>
        <w:ind w:left="6050" w:hanging="360"/>
      </w:pPr>
      <w:rPr>
        <w:rFonts w:hint="default"/>
        <w:lang w:val="en-US" w:eastAsia="en-US" w:bidi="en-US"/>
      </w:rPr>
    </w:lvl>
    <w:lvl w:ilvl="6" w:tplc="DACC6498">
      <w:numFmt w:val="bullet"/>
      <w:lvlText w:val="•"/>
      <w:lvlJc w:val="left"/>
      <w:pPr>
        <w:ind w:left="7124" w:hanging="360"/>
      </w:pPr>
      <w:rPr>
        <w:rFonts w:hint="default"/>
        <w:lang w:val="en-US" w:eastAsia="en-US" w:bidi="en-US"/>
      </w:rPr>
    </w:lvl>
    <w:lvl w:ilvl="7" w:tplc="B8E00B4A">
      <w:numFmt w:val="bullet"/>
      <w:lvlText w:val="•"/>
      <w:lvlJc w:val="left"/>
      <w:pPr>
        <w:ind w:left="8198" w:hanging="360"/>
      </w:pPr>
      <w:rPr>
        <w:rFonts w:hint="default"/>
        <w:lang w:val="en-US" w:eastAsia="en-US" w:bidi="en-US"/>
      </w:rPr>
    </w:lvl>
    <w:lvl w:ilvl="8" w:tplc="7B84F4A4">
      <w:numFmt w:val="bullet"/>
      <w:lvlText w:val="•"/>
      <w:lvlJc w:val="left"/>
      <w:pPr>
        <w:ind w:left="9272" w:hanging="360"/>
      </w:pPr>
      <w:rPr>
        <w:rFonts w:hint="default"/>
        <w:lang w:val="en-US" w:eastAsia="en-US" w:bidi="en-US"/>
      </w:rPr>
    </w:lvl>
  </w:abstractNum>
  <w:abstractNum w:abstractNumId="19" w15:restartNumberingAfterBreak="0">
    <w:nsid w:val="6FFB502A"/>
    <w:multiLevelType w:val="hybridMultilevel"/>
    <w:tmpl w:val="8D2098F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211568D"/>
    <w:multiLevelType w:val="hybridMultilevel"/>
    <w:tmpl w:val="303491F2"/>
    <w:lvl w:ilvl="0" w:tplc="D0468D3E">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1" w15:restartNumberingAfterBreak="0">
    <w:nsid w:val="72597EF8"/>
    <w:multiLevelType w:val="multilevel"/>
    <w:tmpl w:val="62F6F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FE1FE0"/>
    <w:multiLevelType w:val="hybridMultilevel"/>
    <w:tmpl w:val="272E81A4"/>
    <w:lvl w:ilvl="0" w:tplc="19EE19DC">
      <w:start w:val="1"/>
      <w:numFmt w:val="decimal"/>
      <w:lvlText w:val="%1."/>
      <w:lvlJc w:val="left"/>
      <w:pPr>
        <w:ind w:left="4788" w:hanging="449"/>
        <w:jc w:val="left"/>
      </w:pPr>
      <w:rPr>
        <w:rFonts w:ascii="Times New Roman" w:eastAsia="Times New Roman" w:hAnsi="Times New Roman" w:cs="Times New Roman" w:hint="default"/>
        <w:spacing w:val="0"/>
        <w:w w:val="100"/>
        <w:sz w:val="28"/>
        <w:szCs w:val="28"/>
        <w:lang w:val="en-US" w:eastAsia="en-US" w:bidi="en-US"/>
      </w:rPr>
    </w:lvl>
    <w:lvl w:ilvl="1" w:tplc="4F8E8F2C">
      <w:numFmt w:val="bullet"/>
      <w:lvlText w:val="•"/>
      <w:lvlJc w:val="left"/>
      <w:pPr>
        <w:ind w:left="5393" w:hanging="449"/>
      </w:pPr>
      <w:rPr>
        <w:rFonts w:hint="default"/>
        <w:lang w:val="en-US" w:eastAsia="en-US" w:bidi="en-US"/>
      </w:rPr>
    </w:lvl>
    <w:lvl w:ilvl="2" w:tplc="0D1AEEA8">
      <w:numFmt w:val="bullet"/>
      <w:lvlText w:val="•"/>
      <w:lvlJc w:val="left"/>
      <w:pPr>
        <w:ind w:left="6007" w:hanging="449"/>
      </w:pPr>
      <w:rPr>
        <w:rFonts w:hint="default"/>
        <w:lang w:val="en-US" w:eastAsia="en-US" w:bidi="en-US"/>
      </w:rPr>
    </w:lvl>
    <w:lvl w:ilvl="3" w:tplc="665E833E">
      <w:numFmt w:val="bullet"/>
      <w:lvlText w:val="•"/>
      <w:lvlJc w:val="left"/>
      <w:pPr>
        <w:ind w:left="6621" w:hanging="449"/>
      </w:pPr>
      <w:rPr>
        <w:rFonts w:hint="default"/>
        <w:lang w:val="en-US" w:eastAsia="en-US" w:bidi="en-US"/>
      </w:rPr>
    </w:lvl>
    <w:lvl w:ilvl="4" w:tplc="494EC752">
      <w:numFmt w:val="bullet"/>
      <w:lvlText w:val="•"/>
      <w:lvlJc w:val="left"/>
      <w:pPr>
        <w:ind w:left="7235" w:hanging="449"/>
      </w:pPr>
      <w:rPr>
        <w:rFonts w:hint="default"/>
        <w:lang w:val="en-US" w:eastAsia="en-US" w:bidi="en-US"/>
      </w:rPr>
    </w:lvl>
    <w:lvl w:ilvl="5" w:tplc="43129DE0">
      <w:numFmt w:val="bullet"/>
      <w:lvlText w:val="•"/>
      <w:lvlJc w:val="left"/>
      <w:pPr>
        <w:ind w:left="7849" w:hanging="449"/>
      </w:pPr>
      <w:rPr>
        <w:rFonts w:hint="default"/>
        <w:lang w:val="en-US" w:eastAsia="en-US" w:bidi="en-US"/>
      </w:rPr>
    </w:lvl>
    <w:lvl w:ilvl="6" w:tplc="14240FE8">
      <w:numFmt w:val="bullet"/>
      <w:lvlText w:val="•"/>
      <w:lvlJc w:val="left"/>
      <w:pPr>
        <w:ind w:left="8463" w:hanging="449"/>
      </w:pPr>
      <w:rPr>
        <w:rFonts w:hint="default"/>
        <w:lang w:val="en-US" w:eastAsia="en-US" w:bidi="en-US"/>
      </w:rPr>
    </w:lvl>
    <w:lvl w:ilvl="7" w:tplc="AA7616AC">
      <w:numFmt w:val="bullet"/>
      <w:lvlText w:val="•"/>
      <w:lvlJc w:val="left"/>
      <w:pPr>
        <w:ind w:left="9077" w:hanging="449"/>
      </w:pPr>
      <w:rPr>
        <w:rFonts w:hint="default"/>
        <w:lang w:val="en-US" w:eastAsia="en-US" w:bidi="en-US"/>
      </w:rPr>
    </w:lvl>
    <w:lvl w:ilvl="8" w:tplc="059C6E34">
      <w:numFmt w:val="bullet"/>
      <w:lvlText w:val="•"/>
      <w:lvlJc w:val="left"/>
      <w:pPr>
        <w:ind w:left="9691" w:hanging="449"/>
      </w:pPr>
      <w:rPr>
        <w:rFonts w:hint="default"/>
        <w:lang w:val="en-US" w:eastAsia="en-US" w:bidi="en-US"/>
      </w:rPr>
    </w:lvl>
  </w:abstractNum>
  <w:abstractNum w:abstractNumId="23" w15:restartNumberingAfterBreak="0">
    <w:nsid w:val="75D000BA"/>
    <w:multiLevelType w:val="hybridMultilevel"/>
    <w:tmpl w:val="5E207484"/>
    <w:lvl w:ilvl="0" w:tplc="15D26FF4">
      <w:numFmt w:val="bullet"/>
      <w:lvlText w:val=""/>
      <w:lvlJc w:val="left"/>
      <w:pPr>
        <w:ind w:left="467" w:hanging="360"/>
      </w:pPr>
      <w:rPr>
        <w:rFonts w:ascii="Wingdings" w:eastAsia="Times New Roman" w:hAnsi="Wingdings"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cs="Wingdings" w:hint="default"/>
      </w:rPr>
    </w:lvl>
    <w:lvl w:ilvl="3" w:tplc="04090001" w:tentative="1">
      <w:start w:val="1"/>
      <w:numFmt w:val="bullet"/>
      <w:lvlText w:val=""/>
      <w:lvlJc w:val="left"/>
      <w:pPr>
        <w:ind w:left="2627" w:hanging="360"/>
      </w:pPr>
      <w:rPr>
        <w:rFonts w:ascii="Symbol" w:hAnsi="Symbol" w:cs="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cs="Wingdings" w:hint="default"/>
      </w:rPr>
    </w:lvl>
    <w:lvl w:ilvl="6" w:tplc="04090001" w:tentative="1">
      <w:start w:val="1"/>
      <w:numFmt w:val="bullet"/>
      <w:lvlText w:val=""/>
      <w:lvlJc w:val="left"/>
      <w:pPr>
        <w:ind w:left="4787" w:hanging="360"/>
      </w:pPr>
      <w:rPr>
        <w:rFonts w:ascii="Symbol" w:hAnsi="Symbol" w:cs="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cs="Wingdings" w:hint="default"/>
      </w:rPr>
    </w:lvl>
  </w:abstractNum>
  <w:abstractNum w:abstractNumId="24" w15:restartNumberingAfterBreak="0">
    <w:nsid w:val="7B2873B1"/>
    <w:multiLevelType w:val="hybridMultilevel"/>
    <w:tmpl w:val="89144408"/>
    <w:lvl w:ilvl="0" w:tplc="04090001">
      <w:start w:val="1"/>
      <w:numFmt w:val="bullet"/>
      <w:lvlText w:val=""/>
      <w:lvlJc w:val="left"/>
      <w:pPr>
        <w:ind w:left="1031" w:hanging="360"/>
      </w:pPr>
      <w:rPr>
        <w:rFonts w:ascii="Symbol" w:hAnsi="Symbol" w:hint="default"/>
      </w:rPr>
    </w:lvl>
    <w:lvl w:ilvl="1" w:tplc="04090003">
      <w:start w:val="1"/>
      <w:numFmt w:val="bullet"/>
      <w:lvlText w:val="o"/>
      <w:lvlJc w:val="left"/>
      <w:pPr>
        <w:ind w:left="1751" w:hanging="360"/>
      </w:pPr>
      <w:rPr>
        <w:rFonts w:ascii="Courier New" w:hAnsi="Courier New" w:cs="Courier New" w:hint="default"/>
      </w:rPr>
    </w:lvl>
    <w:lvl w:ilvl="2" w:tplc="04090005">
      <w:start w:val="1"/>
      <w:numFmt w:val="bullet"/>
      <w:lvlText w:val=""/>
      <w:lvlJc w:val="left"/>
      <w:pPr>
        <w:ind w:left="2471" w:hanging="360"/>
      </w:pPr>
      <w:rPr>
        <w:rFonts w:ascii="Wingdings" w:hAnsi="Wingdings" w:hint="default"/>
      </w:rPr>
    </w:lvl>
    <w:lvl w:ilvl="3" w:tplc="04090001">
      <w:start w:val="1"/>
      <w:numFmt w:val="bullet"/>
      <w:lvlText w:val=""/>
      <w:lvlJc w:val="left"/>
      <w:pPr>
        <w:ind w:left="3191" w:hanging="360"/>
      </w:pPr>
      <w:rPr>
        <w:rFonts w:ascii="Symbol" w:hAnsi="Symbol" w:hint="default"/>
      </w:rPr>
    </w:lvl>
    <w:lvl w:ilvl="4" w:tplc="04090003">
      <w:start w:val="1"/>
      <w:numFmt w:val="bullet"/>
      <w:lvlText w:val="o"/>
      <w:lvlJc w:val="left"/>
      <w:pPr>
        <w:ind w:left="3911" w:hanging="360"/>
      </w:pPr>
      <w:rPr>
        <w:rFonts w:ascii="Courier New" w:hAnsi="Courier New" w:cs="Courier New" w:hint="default"/>
      </w:rPr>
    </w:lvl>
    <w:lvl w:ilvl="5" w:tplc="04090005">
      <w:start w:val="1"/>
      <w:numFmt w:val="bullet"/>
      <w:lvlText w:val=""/>
      <w:lvlJc w:val="left"/>
      <w:pPr>
        <w:ind w:left="4631" w:hanging="360"/>
      </w:pPr>
      <w:rPr>
        <w:rFonts w:ascii="Wingdings" w:hAnsi="Wingdings" w:hint="default"/>
      </w:rPr>
    </w:lvl>
    <w:lvl w:ilvl="6" w:tplc="04090001">
      <w:start w:val="1"/>
      <w:numFmt w:val="bullet"/>
      <w:lvlText w:val=""/>
      <w:lvlJc w:val="left"/>
      <w:pPr>
        <w:ind w:left="5351" w:hanging="360"/>
      </w:pPr>
      <w:rPr>
        <w:rFonts w:ascii="Symbol" w:hAnsi="Symbol" w:hint="default"/>
      </w:rPr>
    </w:lvl>
    <w:lvl w:ilvl="7" w:tplc="04090003">
      <w:start w:val="1"/>
      <w:numFmt w:val="bullet"/>
      <w:lvlText w:val="o"/>
      <w:lvlJc w:val="left"/>
      <w:pPr>
        <w:ind w:left="6071" w:hanging="360"/>
      </w:pPr>
      <w:rPr>
        <w:rFonts w:ascii="Courier New" w:hAnsi="Courier New" w:cs="Courier New" w:hint="default"/>
      </w:rPr>
    </w:lvl>
    <w:lvl w:ilvl="8" w:tplc="04090005">
      <w:start w:val="1"/>
      <w:numFmt w:val="bullet"/>
      <w:lvlText w:val=""/>
      <w:lvlJc w:val="left"/>
      <w:pPr>
        <w:ind w:left="6791" w:hanging="360"/>
      </w:pPr>
      <w:rPr>
        <w:rFonts w:ascii="Wingdings" w:hAnsi="Wingdings" w:hint="default"/>
      </w:rPr>
    </w:lvl>
  </w:abstractNum>
  <w:num w:numId="1">
    <w:abstractNumId w:val="5"/>
  </w:num>
  <w:num w:numId="2">
    <w:abstractNumId w:val="18"/>
  </w:num>
  <w:num w:numId="3">
    <w:abstractNumId w:val="17"/>
  </w:num>
  <w:num w:numId="4">
    <w:abstractNumId w:val="10"/>
  </w:num>
  <w:num w:numId="5">
    <w:abstractNumId w:val="4"/>
  </w:num>
  <w:num w:numId="6">
    <w:abstractNumId w:val="13"/>
  </w:num>
  <w:num w:numId="7">
    <w:abstractNumId w:val="22"/>
  </w:num>
  <w:num w:numId="8">
    <w:abstractNumId w:val="11"/>
  </w:num>
  <w:num w:numId="9">
    <w:abstractNumId w:val="9"/>
  </w:num>
  <w:num w:numId="10">
    <w:abstractNumId w:val="23"/>
  </w:num>
  <w:num w:numId="11">
    <w:abstractNumId w:val="3"/>
  </w:num>
  <w:num w:numId="12">
    <w:abstractNumId w:val="20"/>
  </w:num>
  <w:num w:numId="13">
    <w:abstractNumId w:val="2"/>
  </w:num>
  <w:num w:numId="14">
    <w:abstractNumId w:val="6"/>
  </w:num>
  <w:num w:numId="15">
    <w:abstractNumId w:val="24"/>
  </w:num>
  <w:num w:numId="16">
    <w:abstractNumId w:val="12"/>
  </w:num>
  <w:num w:numId="17">
    <w:abstractNumId w:val="16"/>
  </w:num>
  <w:num w:numId="18">
    <w:abstractNumId w:val="15"/>
  </w:num>
  <w:num w:numId="19">
    <w:abstractNumId w:val="8"/>
  </w:num>
  <w:num w:numId="20">
    <w:abstractNumId w:val="21"/>
  </w:num>
  <w:num w:numId="21">
    <w:abstractNumId w:val="1"/>
    <w:lvlOverride w:ilvl="0">
      <w:startOverride w:val="1"/>
    </w:lvlOverride>
    <w:lvlOverride w:ilvl="1"/>
    <w:lvlOverride w:ilvl="2"/>
    <w:lvlOverride w:ilvl="3"/>
    <w:lvlOverride w:ilvl="4"/>
    <w:lvlOverride w:ilvl="5"/>
    <w:lvlOverride w:ilvl="6"/>
    <w:lvlOverride w:ilvl="7"/>
    <w:lvlOverride w:ilvl="8"/>
  </w:num>
  <w:num w:numId="22">
    <w:abstractNumId w:val="19"/>
  </w:num>
  <w:num w:numId="23">
    <w:abstractNumId w:val="14"/>
  </w:num>
  <w:num w:numId="24">
    <w:abstractNumId w:val="7"/>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2DA"/>
    <w:rsid w:val="00016F32"/>
    <w:rsid w:val="0006238B"/>
    <w:rsid w:val="00075AA3"/>
    <w:rsid w:val="00077802"/>
    <w:rsid w:val="00086FC5"/>
    <w:rsid w:val="000B33DF"/>
    <w:rsid w:val="000D0085"/>
    <w:rsid w:val="001260AB"/>
    <w:rsid w:val="0013142D"/>
    <w:rsid w:val="00161A2E"/>
    <w:rsid w:val="0018388C"/>
    <w:rsid w:val="001931D0"/>
    <w:rsid w:val="001B4A0E"/>
    <w:rsid w:val="00252265"/>
    <w:rsid w:val="00266F25"/>
    <w:rsid w:val="002A7A26"/>
    <w:rsid w:val="002C4393"/>
    <w:rsid w:val="002D2164"/>
    <w:rsid w:val="002F07EC"/>
    <w:rsid w:val="002F2B6F"/>
    <w:rsid w:val="00336528"/>
    <w:rsid w:val="003A2348"/>
    <w:rsid w:val="003B3288"/>
    <w:rsid w:val="003B3C1D"/>
    <w:rsid w:val="004036EF"/>
    <w:rsid w:val="00415666"/>
    <w:rsid w:val="00463209"/>
    <w:rsid w:val="0050645D"/>
    <w:rsid w:val="00552590"/>
    <w:rsid w:val="005F1E32"/>
    <w:rsid w:val="00624C90"/>
    <w:rsid w:val="006B4E3F"/>
    <w:rsid w:val="00724F03"/>
    <w:rsid w:val="00771211"/>
    <w:rsid w:val="00775BD2"/>
    <w:rsid w:val="007A25A1"/>
    <w:rsid w:val="007B0AEC"/>
    <w:rsid w:val="007B42FE"/>
    <w:rsid w:val="00815B63"/>
    <w:rsid w:val="00820A5E"/>
    <w:rsid w:val="0082449D"/>
    <w:rsid w:val="00832CAA"/>
    <w:rsid w:val="00885D69"/>
    <w:rsid w:val="008D2798"/>
    <w:rsid w:val="009265AB"/>
    <w:rsid w:val="0093396C"/>
    <w:rsid w:val="00933C92"/>
    <w:rsid w:val="00983561"/>
    <w:rsid w:val="009A1076"/>
    <w:rsid w:val="009B616A"/>
    <w:rsid w:val="009C2FBB"/>
    <w:rsid w:val="009D1420"/>
    <w:rsid w:val="009E6E9B"/>
    <w:rsid w:val="00A43D00"/>
    <w:rsid w:val="00A72F98"/>
    <w:rsid w:val="00AA3330"/>
    <w:rsid w:val="00AC6AB3"/>
    <w:rsid w:val="00B00571"/>
    <w:rsid w:val="00B26217"/>
    <w:rsid w:val="00B911E9"/>
    <w:rsid w:val="00BF49B3"/>
    <w:rsid w:val="00C14DF1"/>
    <w:rsid w:val="00C235D5"/>
    <w:rsid w:val="00C23692"/>
    <w:rsid w:val="00C37EAC"/>
    <w:rsid w:val="00C52FFB"/>
    <w:rsid w:val="00C55DE4"/>
    <w:rsid w:val="00CA7C47"/>
    <w:rsid w:val="00CB332C"/>
    <w:rsid w:val="00CF6B72"/>
    <w:rsid w:val="00D44BC6"/>
    <w:rsid w:val="00DC581E"/>
    <w:rsid w:val="00DE407F"/>
    <w:rsid w:val="00E042DA"/>
    <w:rsid w:val="00E52FF1"/>
    <w:rsid w:val="00E565BE"/>
    <w:rsid w:val="00E75F1D"/>
    <w:rsid w:val="00E92381"/>
    <w:rsid w:val="00E939E7"/>
    <w:rsid w:val="00EC004E"/>
    <w:rsid w:val="00ED00AC"/>
    <w:rsid w:val="00EE1059"/>
    <w:rsid w:val="00EF622A"/>
    <w:rsid w:val="00F417A6"/>
    <w:rsid w:val="00F464B3"/>
    <w:rsid w:val="00F60279"/>
    <w:rsid w:val="00F8104F"/>
    <w:rsid w:val="00F85F28"/>
    <w:rsid w:val="00F87497"/>
    <w:rsid w:val="00FB43CB"/>
    <w:rsid w:val="00FF754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6D8273-1EC7-4034-8544-ABC17EC65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line="367" w:lineRule="exact"/>
      <w:ind w:left="311"/>
      <w:outlineLvl w:val="0"/>
    </w:pPr>
    <w:rPr>
      <w:b/>
      <w:bCs/>
      <w:sz w:val="32"/>
      <w:szCs w:val="32"/>
    </w:rPr>
  </w:style>
  <w:style w:type="paragraph" w:styleId="Heading2">
    <w:name w:val="heading 2"/>
    <w:basedOn w:val="Normal"/>
    <w:uiPriority w:val="9"/>
    <w:unhideWhenUsed/>
    <w:qFormat/>
    <w:pPr>
      <w:ind w:left="311"/>
      <w:outlineLvl w:val="1"/>
    </w:pPr>
    <w:rPr>
      <w:b/>
      <w:bCs/>
      <w:sz w:val="28"/>
      <w:szCs w:val="28"/>
    </w:rPr>
  </w:style>
  <w:style w:type="paragraph" w:styleId="Heading3">
    <w:name w:val="heading 3"/>
    <w:basedOn w:val="Normal"/>
    <w:uiPriority w:val="9"/>
    <w:unhideWhenUsed/>
    <w:qFormat/>
    <w:pPr>
      <w:ind w:left="311" w:right="663"/>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i/>
    </w:rPr>
  </w:style>
  <w:style w:type="paragraph" w:styleId="ListParagraph">
    <w:name w:val="List Paragraph"/>
    <w:basedOn w:val="Normal"/>
    <w:uiPriority w:val="1"/>
    <w:qFormat/>
    <w:pPr>
      <w:ind w:left="671" w:hanging="361"/>
    </w:pPr>
  </w:style>
  <w:style w:type="paragraph" w:customStyle="1" w:styleId="TableParagraph">
    <w:name w:val="Table Paragraph"/>
    <w:basedOn w:val="Normal"/>
    <w:uiPriority w:val="1"/>
    <w:qFormat/>
    <w:pPr>
      <w:ind w:left="107"/>
    </w:pPr>
  </w:style>
  <w:style w:type="character" w:customStyle="1" w:styleId="e24kjd">
    <w:name w:val="e24kjd"/>
    <w:basedOn w:val="DefaultParagraphFont"/>
    <w:rsid w:val="009C2FBB"/>
  </w:style>
  <w:style w:type="character" w:customStyle="1" w:styleId="st">
    <w:name w:val="st"/>
    <w:basedOn w:val="DefaultParagraphFont"/>
    <w:rsid w:val="009A1076"/>
  </w:style>
  <w:style w:type="character" w:styleId="Emphasis">
    <w:name w:val="Emphasis"/>
    <w:basedOn w:val="DefaultParagraphFont"/>
    <w:uiPriority w:val="20"/>
    <w:qFormat/>
    <w:rsid w:val="009A1076"/>
    <w:rPr>
      <w:i/>
      <w:iCs/>
    </w:rPr>
  </w:style>
  <w:style w:type="paragraph" w:styleId="Header">
    <w:name w:val="header"/>
    <w:basedOn w:val="Normal"/>
    <w:link w:val="HeaderChar"/>
    <w:uiPriority w:val="99"/>
    <w:unhideWhenUsed/>
    <w:rsid w:val="00724F03"/>
    <w:pPr>
      <w:tabs>
        <w:tab w:val="center" w:pos="4680"/>
        <w:tab w:val="right" w:pos="9360"/>
      </w:tabs>
    </w:pPr>
  </w:style>
  <w:style w:type="character" w:customStyle="1" w:styleId="HeaderChar">
    <w:name w:val="Header Char"/>
    <w:basedOn w:val="DefaultParagraphFont"/>
    <w:link w:val="Header"/>
    <w:uiPriority w:val="99"/>
    <w:rsid w:val="00724F03"/>
    <w:rPr>
      <w:rFonts w:ascii="Times New Roman" w:eastAsia="Times New Roman" w:hAnsi="Times New Roman" w:cs="Times New Roman"/>
      <w:lang w:bidi="en-US"/>
    </w:rPr>
  </w:style>
  <w:style w:type="paragraph" w:styleId="Footer">
    <w:name w:val="footer"/>
    <w:basedOn w:val="Normal"/>
    <w:link w:val="FooterChar"/>
    <w:uiPriority w:val="99"/>
    <w:unhideWhenUsed/>
    <w:rsid w:val="00724F03"/>
    <w:pPr>
      <w:tabs>
        <w:tab w:val="center" w:pos="4680"/>
        <w:tab w:val="right" w:pos="9360"/>
      </w:tabs>
    </w:pPr>
  </w:style>
  <w:style w:type="character" w:customStyle="1" w:styleId="FooterChar">
    <w:name w:val="Footer Char"/>
    <w:basedOn w:val="DefaultParagraphFont"/>
    <w:link w:val="Footer"/>
    <w:uiPriority w:val="99"/>
    <w:rsid w:val="00724F03"/>
    <w:rPr>
      <w:rFonts w:ascii="Times New Roman" w:eastAsia="Times New Roman" w:hAnsi="Times New Roman" w:cs="Times New Roman"/>
      <w:lang w:bidi="en-US"/>
    </w:rPr>
  </w:style>
  <w:style w:type="character" w:customStyle="1" w:styleId="t">
    <w:name w:val="t"/>
    <w:basedOn w:val="DefaultParagraphFont"/>
    <w:rsid w:val="00724F03"/>
  </w:style>
  <w:style w:type="table" w:styleId="TableGrid">
    <w:name w:val="Table Grid"/>
    <w:basedOn w:val="TableNormal"/>
    <w:uiPriority w:val="39"/>
    <w:rsid w:val="00C37EAC"/>
    <w:pPr>
      <w:widowControl/>
      <w:autoSpaceDE/>
      <w:autoSpaceDN/>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447">
      <w:bodyDiv w:val="1"/>
      <w:marLeft w:val="0"/>
      <w:marRight w:val="0"/>
      <w:marTop w:val="0"/>
      <w:marBottom w:val="0"/>
      <w:divBdr>
        <w:top w:val="none" w:sz="0" w:space="0" w:color="auto"/>
        <w:left w:val="none" w:sz="0" w:space="0" w:color="auto"/>
        <w:bottom w:val="none" w:sz="0" w:space="0" w:color="auto"/>
        <w:right w:val="none" w:sz="0" w:space="0" w:color="auto"/>
      </w:divBdr>
      <w:divsChild>
        <w:div w:id="341979511">
          <w:marLeft w:val="0"/>
          <w:marRight w:val="0"/>
          <w:marTop w:val="0"/>
          <w:marBottom w:val="0"/>
          <w:divBdr>
            <w:top w:val="none" w:sz="0" w:space="0" w:color="auto"/>
            <w:left w:val="none" w:sz="0" w:space="0" w:color="auto"/>
            <w:bottom w:val="none" w:sz="0" w:space="0" w:color="auto"/>
            <w:right w:val="none" w:sz="0" w:space="0" w:color="auto"/>
          </w:divBdr>
        </w:div>
        <w:div w:id="1060907535">
          <w:marLeft w:val="0"/>
          <w:marRight w:val="0"/>
          <w:marTop w:val="0"/>
          <w:marBottom w:val="0"/>
          <w:divBdr>
            <w:top w:val="none" w:sz="0" w:space="0" w:color="auto"/>
            <w:left w:val="none" w:sz="0" w:space="0" w:color="auto"/>
            <w:bottom w:val="none" w:sz="0" w:space="0" w:color="auto"/>
            <w:right w:val="none" w:sz="0" w:space="0" w:color="auto"/>
          </w:divBdr>
        </w:div>
        <w:div w:id="420953819">
          <w:marLeft w:val="0"/>
          <w:marRight w:val="0"/>
          <w:marTop w:val="0"/>
          <w:marBottom w:val="0"/>
          <w:divBdr>
            <w:top w:val="none" w:sz="0" w:space="0" w:color="auto"/>
            <w:left w:val="none" w:sz="0" w:space="0" w:color="auto"/>
            <w:bottom w:val="none" w:sz="0" w:space="0" w:color="auto"/>
            <w:right w:val="none" w:sz="0" w:space="0" w:color="auto"/>
          </w:divBdr>
        </w:div>
        <w:div w:id="2084863561">
          <w:marLeft w:val="0"/>
          <w:marRight w:val="0"/>
          <w:marTop w:val="0"/>
          <w:marBottom w:val="0"/>
          <w:divBdr>
            <w:top w:val="none" w:sz="0" w:space="0" w:color="auto"/>
            <w:left w:val="none" w:sz="0" w:space="0" w:color="auto"/>
            <w:bottom w:val="none" w:sz="0" w:space="0" w:color="auto"/>
            <w:right w:val="none" w:sz="0" w:space="0" w:color="auto"/>
          </w:divBdr>
        </w:div>
        <w:div w:id="1428888829">
          <w:marLeft w:val="0"/>
          <w:marRight w:val="0"/>
          <w:marTop w:val="0"/>
          <w:marBottom w:val="0"/>
          <w:divBdr>
            <w:top w:val="none" w:sz="0" w:space="0" w:color="auto"/>
            <w:left w:val="none" w:sz="0" w:space="0" w:color="auto"/>
            <w:bottom w:val="none" w:sz="0" w:space="0" w:color="auto"/>
            <w:right w:val="none" w:sz="0" w:space="0" w:color="auto"/>
          </w:divBdr>
        </w:div>
        <w:div w:id="398406354">
          <w:marLeft w:val="0"/>
          <w:marRight w:val="0"/>
          <w:marTop w:val="0"/>
          <w:marBottom w:val="0"/>
          <w:divBdr>
            <w:top w:val="none" w:sz="0" w:space="0" w:color="auto"/>
            <w:left w:val="none" w:sz="0" w:space="0" w:color="auto"/>
            <w:bottom w:val="none" w:sz="0" w:space="0" w:color="auto"/>
            <w:right w:val="none" w:sz="0" w:space="0" w:color="auto"/>
          </w:divBdr>
        </w:div>
        <w:div w:id="1167865127">
          <w:marLeft w:val="0"/>
          <w:marRight w:val="0"/>
          <w:marTop w:val="0"/>
          <w:marBottom w:val="0"/>
          <w:divBdr>
            <w:top w:val="none" w:sz="0" w:space="0" w:color="auto"/>
            <w:left w:val="none" w:sz="0" w:space="0" w:color="auto"/>
            <w:bottom w:val="none" w:sz="0" w:space="0" w:color="auto"/>
            <w:right w:val="none" w:sz="0" w:space="0" w:color="auto"/>
          </w:divBdr>
        </w:div>
        <w:div w:id="1028482831">
          <w:marLeft w:val="0"/>
          <w:marRight w:val="0"/>
          <w:marTop w:val="0"/>
          <w:marBottom w:val="0"/>
          <w:divBdr>
            <w:top w:val="none" w:sz="0" w:space="0" w:color="auto"/>
            <w:left w:val="none" w:sz="0" w:space="0" w:color="auto"/>
            <w:bottom w:val="none" w:sz="0" w:space="0" w:color="auto"/>
            <w:right w:val="none" w:sz="0" w:space="0" w:color="auto"/>
          </w:divBdr>
        </w:div>
        <w:div w:id="1598706577">
          <w:marLeft w:val="0"/>
          <w:marRight w:val="0"/>
          <w:marTop w:val="0"/>
          <w:marBottom w:val="0"/>
          <w:divBdr>
            <w:top w:val="none" w:sz="0" w:space="0" w:color="auto"/>
            <w:left w:val="none" w:sz="0" w:space="0" w:color="auto"/>
            <w:bottom w:val="none" w:sz="0" w:space="0" w:color="auto"/>
            <w:right w:val="none" w:sz="0" w:space="0" w:color="auto"/>
          </w:divBdr>
        </w:div>
      </w:divsChild>
    </w:div>
    <w:div w:id="39323267">
      <w:bodyDiv w:val="1"/>
      <w:marLeft w:val="0"/>
      <w:marRight w:val="0"/>
      <w:marTop w:val="0"/>
      <w:marBottom w:val="0"/>
      <w:divBdr>
        <w:top w:val="none" w:sz="0" w:space="0" w:color="auto"/>
        <w:left w:val="none" w:sz="0" w:space="0" w:color="auto"/>
        <w:bottom w:val="none" w:sz="0" w:space="0" w:color="auto"/>
        <w:right w:val="none" w:sz="0" w:space="0" w:color="auto"/>
      </w:divBdr>
      <w:divsChild>
        <w:div w:id="1514220393">
          <w:marLeft w:val="0"/>
          <w:marRight w:val="0"/>
          <w:marTop w:val="0"/>
          <w:marBottom w:val="0"/>
          <w:divBdr>
            <w:top w:val="none" w:sz="0" w:space="0" w:color="auto"/>
            <w:left w:val="none" w:sz="0" w:space="0" w:color="auto"/>
            <w:bottom w:val="none" w:sz="0" w:space="0" w:color="auto"/>
            <w:right w:val="none" w:sz="0" w:space="0" w:color="auto"/>
          </w:divBdr>
        </w:div>
        <w:div w:id="29499531">
          <w:marLeft w:val="0"/>
          <w:marRight w:val="0"/>
          <w:marTop w:val="0"/>
          <w:marBottom w:val="0"/>
          <w:divBdr>
            <w:top w:val="none" w:sz="0" w:space="0" w:color="auto"/>
            <w:left w:val="none" w:sz="0" w:space="0" w:color="auto"/>
            <w:bottom w:val="none" w:sz="0" w:space="0" w:color="auto"/>
            <w:right w:val="none" w:sz="0" w:space="0" w:color="auto"/>
          </w:divBdr>
        </w:div>
        <w:div w:id="132912851">
          <w:marLeft w:val="0"/>
          <w:marRight w:val="0"/>
          <w:marTop w:val="0"/>
          <w:marBottom w:val="0"/>
          <w:divBdr>
            <w:top w:val="none" w:sz="0" w:space="0" w:color="auto"/>
            <w:left w:val="none" w:sz="0" w:space="0" w:color="auto"/>
            <w:bottom w:val="none" w:sz="0" w:space="0" w:color="auto"/>
            <w:right w:val="none" w:sz="0" w:space="0" w:color="auto"/>
          </w:divBdr>
        </w:div>
        <w:div w:id="847019868">
          <w:marLeft w:val="0"/>
          <w:marRight w:val="0"/>
          <w:marTop w:val="0"/>
          <w:marBottom w:val="0"/>
          <w:divBdr>
            <w:top w:val="none" w:sz="0" w:space="0" w:color="auto"/>
            <w:left w:val="none" w:sz="0" w:space="0" w:color="auto"/>
            <w:bottom w:val="none" w:sz="0" w:space="0" w:color="auto"/>
            <w:right w:val="none" w:sz="0" w:space="0" w:color="auto"/>
          </w:divBdr>
        </w:div>
        <w:div w:id="521863935">
          <w:marLeft w:val="0"/>
          <w:marRight w:val="0"/>
          <w:marTop w:val="0"/>
          <w:marBottom w:val="0"/>
          <w:divBdr>
            <w:top w:val="none" w:sz="0" w:space="0" w:color="auto"/>
            <w:left w:val="none" w:sz="0" w:space="0" w:color="auto"/>
            <w:bottom w:val="none" w:sz="0" w:space="0" w:color="auto"/>
            <w:right w:val="none" w:sz="0" w:space="0" w:color="auto"/>
          </w:divBdr>
        </w:div>
        <w:div w:id="9839180">
          <w:marLeft w:val="0"/>
          <w:marRight w:val="0"/>
          <w:marTop w:val="0"/>
          <w:marBottom w:val="0"/>
          <w:divBdr>
            <w:top w:val="none" w:sz="0" w:space="0" w:color="auto"/>
            <w:left w:val="none" w:sz="0" w:space="0" w:color="auto"/>
            <w:bottom w:val="none" w:sz="0" w:space="0" w:color="auto"/>
            <w:right w:val="none" w:sz="0" w:space="0" w:color="auto"/>
          </w:divBdr>
        </w:div>
        <w:div w:id="1450587408">
          <w:marLeft w:val="0"/>
          <w:marRight w:val="0"/>
          <w:marTop w:val="0"/>
          <w:marBottom w:val="0"/>
          <w:divBdr>
            <w:top w:val="none" w:sz="0" w:space="0" w:color="auto"/>
            <w:left w:val="none" w:sz="0" w:space="0" w:color="auto"/>
            <w:bottom w:val="none" w:sz="0" w:space="0" w:color="auto"/>
            <w:right w:val="none" w:sz="0" w:space="0" w:color="auto"/>
          </w:divBdr>
        </w:div>
        <w:div w:id="1164472169">
          <w:marLeft w:val="0"/>
          <w:marRight w:val="0"/>
          <w:marTop w:val="0"/>
          <w:marBottom w:val="0"/>
          <w:divBdr>
            <w:top w:val="none" w:sz="0" w:space="0" w:color="auto"/>
            <w:left w:val="none" w:sz="0" w:space="0" w:color="auto"/>
            <w:bottom w:val="none" w:sz="0" w:space="0" w:color="auto"/>
            <w:right w:val="none" w:sz="0" w:space="0" w:color="auto"/>
          </w:divBdr>
        </w:div>
        <w:div w:id="681858085">
          <w:marLeft w:val="0"/>
          <w:marRight w:val="0"/>
          <w:marTop w:val="0"/>
          <w:marBottom w:val="0"/>
          <w:divBdr>
            <w:top w:val="none" w:sz="0" w:space="0" w:color="auto"/>
            <w:left w:val="none" w:sz="0" w:space="0" w:color="auto"/>
            <w:bottom w:val="none" w:sz="0" w:space="0" w:color="auto"/>
            <w:right w:val="none" w:sz="0" w:space="0" w:color="auto"/>
          </w:divBdr>
        </w:div>
        <w:div w:id="620649394">
          <w:marLeft w:val="0"/>
          <w:marRight w:val="0"/>
          <w:marTop w:val="0"/>
          <w:marBottom w:val="0"/>
          <w:divBdr>
            <w:top w:val="none" w:sz="0" w:space="0" w:color="auto"/>
            <w:left w:val="none" w:sz="0" w:space="0" w:color="auto"/>
            <w:bottom w:val="none" w:sz="0" w:space="0" w:color="auto"/>
            <w:right w:val="none" w:sz="0" w:space="0" w:color="auto"/>
          </w:divBdr>
        </w:div>
        <w:div w:id="1881286920">
          <w:marLeft w:val="0"/>
          <w:marRight w:val="0"/>
          <w:marTop w:val="0"/>
          <w:marBottom w:val="0"/>
          <w:divBdr>
            <w:top w:val="none" w:sz="0" w:space="0" w:color="auto"/>
            <w:left w:val="none" w:sz="0" w:space="0" w:color="auto"/>
            <w:bottom w:val="none" w:sz="0" w:space="0" w:color="auto"/>
            <w:right w:val="none" w:sz="0" w:space="0" w:color="auto"/>
          </w:divBdr>
        </w:div>
        <w:div w:id="1050305510">
          <w:marLeft w:val="0"/>
          <w:marRight w:val="0"/>
          <w:marTop w:val="0"/>
          <w:marBottom w:val="0"/>
          <w:divBdr>
            <w:top w:val="none" w:sz="0" w:space="0" w:color="auto"/>
            <w:left w:val="none" w:sz="0" w:space="0" w:color="auto"/>
            <w:bottom w:val="none" w:sz="0" w:space="0" w:color="auto"/>
            <w:right w:val="none" w:sz="0" w:space="0" w:color="auto"/>
          </w:divBdr>
        </w:div>
      </w:divsChild>
    </w:div>
    <w:div w:id="173883333">
      <w:bodyDiv w:val="1"/>
      <w:marLeft w:val="0"/>
      <w:marRight w:val="0"/>
      <w:marTop w:val="0"/>
      <w:marBottom w:val="0"/>
      <w:divBdr>
        <w:top w:val="none" w:sz="0" w:space="0" w:color="auto"/>
        <w:left w:val="none" w:sz="0" w:space="0" w:color="auto"/>
        <w:bottom w:val="none" w:sz="0" w:space="0" w:color="auto"/>
        <w:right w:val="none" w:sz="0" w:space="0" w:color="auto"/>
      </w:divBdr>
      <w:divsChild>
        <w:div w:id="721709367">
          <w:marLeft w:val="0"/>
          <w:marRight w:val="0"/>
          <w:marTop w:val="0"/>
          <w:marBottom w:val="0"/>
          <w:divBdr>
            <w:top w:val="none" w:sz="0" w:space="0" w:color="auto"/>
            <w:left w:val="none" w:sz="0" w:space="0" w:color="auto"/>
            <w:bottom w:val="none" w:sz="0" w:space="0" w:color="auto"/>
            <w:right w:val="none" w:sz="0" w:space="0" w:color="auto"/>
          </w:divBdr>
        </w:div>
        <w:div w:id="312030068">
          <w:marLeft w:val="0"/>
          <w:marRight w:val="0"/>
          <w:marTop w:val="0"/>
          <w:marBottom w:val="0"/>
          <w:divBdr>
            <w:top w:val="none" w:sz="0" w:space="0" w:color="auto"/>
            <w:left w:val="none" w:sz="0" w:space="0" w:color="auto"/>
            <w:bottom w:val="none" w:sz="0" w:space="0" w:color="auto"/>
            <w:right w:val="none" w:sz="0" w:space="0" w:color="auto"/>
          </w:divBdr>
        </w:div>
        <w:div w:id="1989896575">
          <w:marLeft w:val="0"/>
          <w:marRight w:val="0"/>
          <w:marTop w:val="0"/>
          <w:marBottom w:val="0"/>
          <w:divBdr>
            <w:top w:val="none" w:sz="0" w:space="0" w:color="auto"/>
            <w:left w:val="none" w:sz="0" w:space="0" w:color="auto"/>
            <w:bottom w:val="none" w:sz="0" w:space="0" w:color="auto"/>
            <w:right w:val="none" w:sz="0" w:space="0" w:color="auto"/>
          </w:divBdr>
        </w:div>
        <w:div w:id="1734814406">
          <w:marLeft w:val="0"/>
          <w:marRight w:val="0"/>
          <w:marTop w:val="0"/>
          <w:marBottom w:val="0"/>
          <w:divBdr>
            <w:top w:val="none" w:sz="0" w:space="0" w:color="auto"/>
            <w:left w:val="none" w:sz="0" w:space="0" w:color="auto"/>
            <w:bottom w:val="none" w:sz="0" w:space="0" w:color="auto"/>
            <w:right w:val="none" w:sz="0" w:space="0" w:color="auto"/>
          </w:divBdr>
        </w:div>
      </w:divsChild>
    </w:div>
    <w:div w:id="183370641">
      <w:bodyDiv w:val="1"/>
      <w:marLeft w:val="0"/>
      <w:marRight w:val="0"/>
      <w:marTop w:val="0"/>
      <w:marBottom w:val="0"/>
      <w:divBdr>
        <w:top w:val="none" w:sz="0" w:space="0" w:color="auto"/>
        <w:left w:val="none" w:sz="0" w:space="0" w:color="auto"/>
        <w:bottom w:val="none" w:sz="0" w:space="0" w:color="auto"/>
        <w:right w:val="none" w:sz="0" w:space="0" w:color="auto"/>
      </w:divBdr>
      <w:divsChild>
        <w:div w:id="831991901">
          <w:marLeft w:val="0"/>
          <w:marRight w:val="0"/>
          <w:marTop w:val="0"/>
          <w:marBottom w:val="0"/>
          <w:divBdr>
            <w:top w:val="none" w:sz="0" w:space="0" w:color="auto"/>
            <w:left w:val="none" w:sz="0" w:space="0" w:color="auto"/>
            <w:bottom w:val="none" w:sz="0" w:space="0" w:color="auto"/>
            <w:right w:val="none" w:sz="0" w:space="0" w:color="auto"/>
          </w:divBdr>
        </w:div>
        <w:div w:id="1921063800">
          <w:marLeft w:val="0"/>
          <w:marRight w:val="0"/>
          <w:marTop w:val="0"/>
          <w:marBottom w:val="0"/>
          <w:divBdr>
            <w:top w:val="none" w:sz="0" w:space="0" w:color="auto"/>
            <w:left w:val="none" w:sz="0" w:space="0" w:color="auto"/>
            <w:bottom w:val="none" w:sz="0" w:space="0" w:color="auto"/>
            <w:right w:val="none" w:sz="0" w:space="0" w:color="auto"/>
          </w:divBdr>
        </w:div>
        <w:div w:id="1600061598">
          <w:marLeft w:val="0"/>
          <w:marRight w:val="0"/>
          <w:marTop w:val="0"/>
          <w:marBottom w:val="0"/>
          <w:divBdr>
            <w:top w:val="none" w:sz="0" w:space="0" w:color="auto"/>
            <w:left w:val="none" w:sz="0" w:space="0" w:color="auto"/>
            <w:bottom w:val="none" w:sz="0" w:space="0" w:color="auto"/>
            <w:right w:val="none" w:sz="0" w:space="0" w:color="auto"/>
          </w:divBdr>
        </w:div>
        <w:div w:id="635835084">
          <w:marLeft w:val="0"/>
          <w:marRight w:val="0"/>
          <w:marTop w:val="0"/>
          <w:marBottom w:val="0"/>
          <w:divBdr>
            <w:top w:val="none" w:sz="0" w:space="0" w:color="auto"/>
            <w:left w:val="none" w:sz="0" w:space="0" w:color="auto"/>
            <w:bottom w:val="none" w:sz="0" w:space="0" w:color="auto"/>
            <w:right w:val="none" w:sz="0" w:space="0" w:color="auto"/>
          </w:divBdr>
        </w:div>
        <w:div w:id="512231585">
          <w:marLeft w:val="0"/>
          <w:marRight w:val="0"/>
          <w:marTop w:val="0"/>
          <w:marBottom w:val="0"/>
          <w:divBdr>
            <w:top w:val="none" w:sz="0" w:space="0" w:color="auto"/>
            <w:left w:val="none" w:sz="0" w:space="0" w:color="auto"/>
            <w:bottom w:val="none" w:sz="0" w:space="0" w:color="auto"/>
            <w:right w:val="none" w:sz="0" w:space="0" w:color="auto"/>
          </w:divBdr>
        </w:div>
      </w:divsChild>
    </w:div>
    <w:div w:id="285894483">
      <w:bodyDiv w:val="1"/>
      <w:marLeft w:val="0"/>
      <w:marRight w:val="0"/>
      <w:marTop w:val="0"/>
      <w:marBottom w:val="0"/>
      <w:divBdr>
        <w:top w:val="none" w:sz="0" w:space="0" w:color="auto"/>
        <w:left w:val="none" w:sz="0" w:space="0" w:color="auto"/>
        <w:bottom w:val="none" w:sz="0" w:space="0" w:color="auto"/>
        <w:right w:val="none" w:sz="0" w:space="0" w:color="auto"/>
      </w:divBdr>
      <w:divsChild>
        <w:div w:id="1194197418">
          <w:marLeft w:val="0"/>
          <w:marRight w:val="0"/>
          <w:marTop w:val="0"/>
          <w:marBottom w:val="0"/>
          <w:divBdr>
            <w:top w:val="none" w:sz="0" w:space="0" w:color="auto"/>
            <w:left w:val="none" w:sz="0" w:space="0" w:color="auto"/>
            <w:bottom w:val="none" w:sz="0" w:space="0" w:color="auto"/>
            <w:right w:val="none" w:sz="0" w:space="0" w:color="auto"/>
          </w:divBdr>
        </w:div>
        <w:div w:id="1722561191">
          <w:marLeft w:val="0"/>
          <w:marRight w:val="0"/>
          <w:marTop w:val="0"/>
          <w:marBottom w:val="0"/>
          <w:divBdr>
            <w:top w:val="none" w:sz="0" w:space="0" w:color="auto"/>
            <w:left w:val="none" w:sz="0" w:space="0" w:color="auto"/>
            <w:bottom w:val="none" w:sz="0" w:space="0" w:color="auto"/>
            <w:right w:val="none" w:sz="0" w:space="0" w:color="auto"/>
          </w:divBdr>
        </w:div>
        <w:div w:id="968434380">
          <w:marLeft w:val="0"/>
          <w:marRight w:val="0"/>
          <w:marTop w:val="0"/>
          <w:marBottom w:val="0"/>
          <w:divBdr>
            <w:top w:val="none" w:sz="0" w:space="0" w:color="auto"/>
            <w:left w:val="none" w:sz="0" w:space="0" w:color="auto"/>
            <w:bottom w:val="none" w:sz="0" w:space="0" w:color="auto"/>
            <w:right w:val="none" w:sz="0" w:space="0" w:color="auto"/>
          </w:divBdr>
        </w:div>
        <w:div w:id="39211297">
          <w:marLeft w:val="0"/>
          <w:marRight w:val="0"/>
          <w:marTop w:val="0"/>
          <w:marBottom w:val="0"/>
          <w:divBdr>
            <w:top w:val="none" w:sz="0" w:space="0" w:color="auto"/>
            <w:left w:val="none" w:sz="0" w:space="0" w:color="auto"/>
            <w:bottom w:val="none" w:sz="0" w:space="0" w:color="auto"/>
            <w:right w:val="none" w:sz="0" w:space="0" w:color="auto"/>
          </w:divBdr>
        </w:div>
      </w:divsChild>
    </w:div>
    <w:div w:id="445009340">
      <w:bodyDiv w:val="1"/>
      <w:marLeft w:val="0"/>
      <w:marRight w:val="0"/>
      <w:marTop w:val="0"/>
      <w:marBottom w:val="0"/>
      <w:divBdr>
        <w:top w:val="none" w:sz="0" w:space="0" w:color="auto"/>
        <w:left w:val="none" w:sz="0" w:space="0" w:color="auto"/>
        <w:bottom w:val="none" w:sz="0" w:space="0" w:color="auto"/>
        <w:right w:val="none" w:sz="0" w:space="0" w:color="auto"/>
      </w:divBdr>
    </w:div>
    <w:div w:id="453712880">
      <w:bodyDiv w:val="1"/>
      <w:marLeft w:val="0"/>
      <w:marRight w:val="0"/>
      <w:marTop w:val="0"/>
      <w:marBottom w:val="0"/>
      <w:divBdr>
        <w:top w:val="none" w:sz="0" w:space="0" w:color="auto"/>
        <w:left w:val="none" w:sz="0" w:space="0" w:color="auto"/>
        <w:bottom w:val="none" w:sz="0" w:space="0" w:color="auto"/>
        <w:right w:val="none" w:sz="0" w:space="0" w:color="auto"/>
      </w:divBdr>
      <w:divsChild>
        <w:div w:id="255096861">
          <w:marLeft w:val="0"/>
          <w:marRight w:val="0"/>
          <w:marTop w:val="0"/>
          <w:marBottom w:val="0"/>
          <w:divBdr>
            <w:top w:val="none" w:sz="0" w:space="0" w:color="auto"/>
            <w:left w:val="none" w:sz="0" w:space="0" w:color="auto"/>
            <w:bottom w:val="none" w:sz="0" w:space="0" w:color="auto"/>
            <w:right w:val="none" w:sz="0" w:space="0" w:color="auto"/>
          </w:divBdr>
        </w:div>
        <w:div w:id="513809878">
          <w:marLeft w:val="0"/>
          <w:marRight w:val="0"/>
          <w:marTop w:val="0"/>
          <w:marBottom w:val="0"/>
          <w:divBdr>
            <w:top w:val="none" w:sz="0" w:space="0" w:color="auto"/>
            <w:left w:val="none" w:sz="0" w:space="0" w:color="auto"/>
            <w:bottom w:val="none" w:sz="0" w:space="0" w:color="auto"/>
            <w:right w:val="none" w:sz="0" w:space="0" w:color="auto"/>
          </w:divBdr>
        </w:div>
      </w:divsChild>
    </w:div>
    <w:div w:id="472597052">
      <w:bodyDiv w:val="1"/>
      <w:marLeft w:val="0"/>
      <w:marRight w:val="0"/>
      <w:marTop w:val="0"/>
      <w:marBottom w:val="0"/>
      <w:divBdr>
        <w:top w:val="none" w:sz="0" w:space="0" w:color="auto"/>
        <w:left w:val="none" w:sz="0" w:space="0" w:color="auto"/>
        <w:bottom w:val="none" w:sz="0" w:space="0" w:color="auto"/>
        <w:right w:val="none" w:sz="0" w:space="0" w:color="auto"/>
      </w:divBdr>
      <w:divsChild>
        <w:div w:id="1779711464">
          <w:marLeft w:val="0"/>
          <w:marRight w:val="0"/>
          <w:marTop w:val="0"/>
          <w:marBottom w:val="0"/>
          <w:divBdr>
            <w:top w:val="none" w:sz="0" w:space="0" w:color="auto"/>
            <w:left w:val="none" w:sz="0" w:space="0" w:color="auto"/>
            <w:bottom w:val="none" w:sz="0" w:space="0" w:color="auto"/>
            <w:right w:val="none" w:sz="0" w:space="0" w:color="auto"/>
          </w:divBdr>
        </w:div>
        <w:div w:id="2136748045">
          <w:marLeft w:val="0"/>
          <w:marRight w:val="0"/>
          <w:marTop w:val="0"/>
          <w:marBottom w:val="0"/>
          <w:divBdr>
            <w:top w:val="none" w:sz="0" w:space="0" w:color="auto"/>
            <w:left w:val="none" w:sz="0" w:space="0" w:color="auto"/>
            <w:bottom w:val="none" w:sz="0" w:space="0" w:color="auto"/>
            <w:right w:val="none" w:sz="0" w:space="0" w:color="auto"/>
          </w:divBdr>
        </w:div>
        <w:div w:id="1722946694">
          <w:marLeft w:val="0"/>
          <w:marRight w:val="0"/>
          <w:marTop w:val="0"/>
          <w:marBottom w:val="0"/>
          <w:divBdr>
            <w:top w:val="none" w:sz="0" w:space="0" w:color="auto"/>
            <w:left w:val="none" w:sz="0" w:space="0" w:color="auto"/>
            <w:bottom w:val="none" w:sz="0" w:space="0" w:color="auto"/>
            <w:right w:val="none" w:sz="0" w:space="0" w:color="auto"/>
          </w:divBdr>
        </w:div>
        <w:div w:id="1598830217">
          <w:marLeft w:val="0"/>
          <w:marRight w:val="0"/>
          <w:marTop w:val="0"/>
          <w:marBottom w:val="0"/>
          <w:divBdr>
            <w:top w:val="none" w:sz="0" w:space="0" w:color="auto"/>
            <w:left w:val="none" w:sz="0" w:space="0" w:color="auto"/>
            <w:bottom w:val="none" w:sz="0" w:space="0" w:color="auto"/>
            <w:right w:val="none" w:sz="0" w:space="0" w:color="auto"/>
          </w:divBdr>
        </w:div>
        <w:div w:id="1193958565">
          <w:marLeft w:val="0"/>
          <w:marRight w:val="0"/>
          <w:marTop w:val="0"/>
          <w:marBottom w:val="0"/>
          <w:divBdr>
            <w:top w:val="none" w:sz="0" w:space="0" w:color="auto"/>
            <w:left w:val="none" w:sz="0" w:space="0" w:color="auto"/>
            <w:bottom w:val="none" w:sz="0" w:space="0" w:color="auto"/>
            <w:right w:val="none" w:sz="0" w:space="0" w:color="auto"/>
          </w:divBdr>
        </w:div>
        <w:div w:id="1506551252">
          <w:marLeft w:val="0"/>
          <w:marRight w:val="0"/>
          <w:marTop w:val="0"/>
          <w:marBottom w:val="0"/>
          <w:divBdr>
            <w:top w:val="none" w:sz="0" w:space="0" w:color="auto"/>
            <w:left w:val="none" w:sz="0" w:space="0" w:color="auto"/>
            <w:bottom w:val="none" w:sz="0" w:space="0" w:color="auto"/>
            <w:right w:val="none" w:sz="0" w:space="0" w:color="auto"/>
          </w:divBdr>
        </w:div>
        <w:div w:id="1159157386">
          <w:marLeft w:val="0"/>
          <w:marRight w:val="0"/>
          <w:marTop w:val="0"/>
          <w:marBottom w:val="0"/>
          <w:divBdr>
            <w:top w:val="none" w:sz="0" w:space="0" w:color="auto"/>
            <w:left w:val="none" w:sz="0" w:space="0" w:color="auto"/>
            <w:bottom w:val="none" w:sz="0" w:space="0" w:color="auto"/>
            <w:right w:val="none" w:sz="0" w:space="0" w:color="auto"/>
          </w:divBdr>
        </w:div>
        <w:div w:id="435247793">
          <w:marLeft w:val="0"/>
          <w:marRight w:val="0"/>
          <w:marTop w:val="0"/>
          <w:marBottom w:val="0"/>
          <w:divBdr>
            <w:top w:val="none" w:sz="0" w:space="0" w:color="auto"/>
            <w:left w:val="none" w:sz="0" w:space="0" w:color="auto"/>
            <w:bottom w:val="none" w:sz="0" w:space="0" w:color="auto"/>
            <w:right w:val="none" w:sz="0" w:space="0" w:color="auto"/>
          </w:divBdr>
        </w:div>
        <w:div w:id="1426926640">
          <w:marLeft w:val="0"/>
          <w:marRight w:val="0"/>
          <w:marTop w:val="0"/>
          <w:marBottom w:val="0"/>
          <w:divBdr>
            <w:top w:val="none" w:sz="0" w:space="0" w:color="auto"/>
            <w:left w:val="none" w:sz="0" w:space="0" w:color="auto"/>
            <w:bottom w:val="none" w:sz="0" w:space="0" w:color="auto"/>
            <w:right w:val="none" w:sz="0" w:space="0" w:color="auto"/>
          </w:divBdr>
        </w:div>
        <w:div w:id="1243027546">
          <w:marLeft w:val="0"/>
          <w:marRight w:val="0"/>
          <w:marTop w:val="0"/>
          <w:marBottom w:val="0"/>
          <w:divBdr>
            <w:top w:val="none" w:sz="0" w:space="0" w:color="auto"/>
            <w:left w:val="none" w:sz="0" w:space="0" w:color="auto"/>
            <w:bottom w:val="none" w:sz="0" w:space="0" w:color="auto"/>
            <w:right w:val="none" w:sz="0" w:space="0" w:color="auto"/>
          </w:divBdr>
        </w:div>
        <w:div w:id="1249464958">
          <w:marLeft w:val="0"/>
          <w:marRight w:val="0"/>
          <w:marTop w:val="0"/>
          <w:marBottom w:val="0"/>
          <w:divBdr>
            <w:top w:val="none" w:sz="0" w:space="0" w:color="auto"/>
            <w:left w:val="none" w:sz="0" w:space="0" w:color="auto"/>
            <w:bottom w:val="none" w:sz="0" w:space="0" w:color="auto"/>
            <w:right w:val="none" w:sz="0" w:space="0" w:color="auto"/>
          </w:divBdr>
        </w:div>
        <w:div w:id="1117530097">
          <w:marLeft w:val="0"/>
          <w:marRight w:val="0"/>
          <w:marTop w:val="0"/>
          <w:marBottom w:val="0"/>
          <w:divBdr>
            <w:top w:val="none" w:sz="0" w:space="0" w:color="auto"/>
            <w:left w:val="none" w:sz="0" w:space="0" w:color="auto"/>
            <w:bottom w:val="none" w:sz="0" w:space="0" w:color="auto"/>
            <w:right w:val="none" w:sz="0" w:space="0" w:color="auto"/>
          </w:divBdr>
        </w:div>
        <w:div w:id="1640378630">
          <w:marLeft w:val="0"/>
          <w:marRight w:val="0"/>
          <w:marTop w:val="0"/>
          <w:marBottom w:val="0"/>
          <w:divBdr>
            <w:top w:val="none" w:sz="0" w:space="0" w:color="auto"/>
            <w:left w:val="none" w:sz="0" w:space="0" w:color="auto"/>
            <w:bottom w:val="none" w:sz="0" w:space="0" w:color="auto"/>
            <w:right w:val="none" w:sz="0" w:space="0" w:color="auto"/>
          </w:divBdr>
        </w:div>
        <w:div w:id="1539048332">
          <w:marLeft w:val="0"/>
          <w:marRight w:val="0"/>
          <w:marTop w:val="0"/>
          <w:marBottom w:val="0"/>
          <w:divBdr>
            <w:top w:val="none" w:sz="0" w:space="0" w:color="auto"/>
            <w:left w:val="none" w:sz="0" w:space="0" w:color="auto"/>
            <w:bottom w:val="none" w:sz="0" w:space="0" w:color="auto"/>
            <w:right w:val="none" w:sz="0" w:space="0" w:color="auto"/>
          </w:divBdr>
        </w:div>
      </w:divsChild>
    </w:div>
    <w:div w:id="518590497">
      <w:bodyDiv w:val="1"/>
      <w:marLeft w:val="0"/>
      <w:marRight w:val="0"/>
      <w:marTop w:val="0"/>
      <w:marBottom w:val="0"/>
      <w:divBdr>
        <w:top w:val="none" w:sz="0" w:space="0" w:color="auto"/>
        <w:left w:val="none" w:sz="0" w:space="0" w:color="auto"/>
        <w:bottom w:val="none" w:sz="0" w:space="0" w:color="auto"/>
        <w:right w:val="none" w:sz="0" w:space="0" w:color="auto"/>
      </w:divBdr>
    </w:div>
    <w:div w:id="919489181">
      <w:bodyDiv w:val="1"/>
      <w:marLeft w:val="0"/>
      <w:marRight w:val="0"/>
      <w:marTop w:val="0"/>
      <w:marBottom w:val="0"/>
      <w:divBdr>
        <w:top w:val="none" w:sz="0" w:space="0" w:color="auto"/>
        <w:left w:val="none" w:sz="0" w:space="0" w:color="auto"/>
        <w:bottom w:val="none" w:sz="0" w:space="0" w:color="auto"/>
        <w:right w:val="none" w:sz="0" w:space="0" w:color="auto"/>
      </w:divBdr>
      <w:divsChild>
        <w:div w:id="540047733">
          <w:marLeft w:val="0"/>
          <w:marRight w:val="0"/>
          <w:marTop w:val="0"/>
          <w:marBottom w:val="0"/>
          <w:divBdr>
            <w:top w:val="none" w:sz="0" w:space="0" w:color="auto"/>
            <w:left w:val="none" w:sz="0" w:space="0" w:color="auto"/>
            <w:bottom w:val="none" w:sz="0" w:space="0" w:color="auto"/>
            <w:right w:val="none" w:sz="0" w:space="0" w:color="auto"/>
          </w:divBdr>
          <w:divsChild>
            <w:div w:id="634988577">
              <w:marLeft w:val="0"/>
              <w:marRight w:val="0"/>
              <w:marTop w:val="0"/>
              <w:marBottom w:val="0"/>
              <w:divBdr>
                <w:top w:val="none" w:sz="0" w:space="0" w:color="auto"/>
                <w:left w:val="none" w:sz="0" w:space="0" w:color="auto"/>
                <w:bottom w:val="none" w:sz="0" w:space="0" w:color="auto"/>
                <w:right w:val="none" w:sz="0" w:space="0" w:color="auto"/>
              </w:divBdr>
              <w:divsChild>
                <w:div w:id="1912810176">
                  <w:marLeft w:val="0"/>
                  <w:marRight w:val="0"/>
                  <w:marTop w:val="0"/>
                  <w:marBottom w:val="0"/>
                  <w:divBdr>
                    <w:top w:val="none" w:sz="0" w:space="0" w:color="auto"/>
                    <w:left w:val="none" w:sz="0" w:space="0" w:color="auto"/>
                    <w:bottom w:val="none" w:sz="0" w:space="0" w:color="auto"/>
                    <w:right w:val="none" w:sz="0" w:space="0" w:color="auto"/>
                  </w:divBdr>
                  <w:divsChild>
                    <w:div w:id="515846968">
                      <w:marLeft w:val="0"/>
                      <w:marRight w:val="0"/>
                      <w:marTop w:val="0"/>
                      <w:marBottom w:val="0"/>
                      <w:divBdr>
                        <w:top w:val="none" w:sz="0" w:space="0" w:color="auto"/>
                        <w:left w:val="none" w:sz="0" w:space="0" w:color="auto"/>
                        <w:bottom w:val="none" w:sz="0" w:space="0" w:color="auto"/>
                        <w:right w:val="none" w:sz="0" w:space="0" w:color="auto"/>
                      </w:divBdr>
                      <w:divsChild>
                        <w:div w:id="664667137">
                          <w:marLeft w:val="0"/>
                          <w:marRight w:val="0"/>
                          <w:marTop w:val="0"/>
                          <w:marBottom w:val="0"/>
                          <w:divBdr>
                            <w:top w:val="none" w:sz="0" w:space="0" w:color="auto"/>
                            <w:left w:val="none" w:sz="0" w:space="0" w:color="auto"/>
                            <w:bottom w:val="none" w:sz="0" w:space="0" w:color="auto"/>
                            <w:right w:val="none" w:sz="0" w:space="0" w:color="auto"/>
                          </w:divBdr>
                          <w:divsChild>
                            <w:div w:id="2127043387">
                              <w:marLeft w:val="0"/>
                              <w:marRight w:val="0"/>
                              <w:marTop w:val="0"/>
                              <w:marBottom w:val="0"/>
                              <w:divBdr>
                                <w:top w:val="none" w:sz="0" w:space="0" w:color="auto"/>
                                <w:left w:val="none" w:sz="0" w:space="0" w:color="auto"/>
                                <w:bottom w:val="none" w:sz="0" w:space="0" w:color="auto"/>
                                <w:right w:val="none" w:sz="0" w:space="0" w:color="auto"/>
                              </w:divBdr>
                              <w:divsChild>
                                <w:div w:id="929045859">
                                  <w:marLeft w:val="0"/>
                                  <w:marRight w:val="0"/>
                                  <w:marTop w:val="0"/>
                                  <w:marBottom w:val="0"/>
                                  <w:divBdr>
                                    <w:top w:val="none" w:sz="0" w:space="0" w:color="auto"/>
                                    <w:left w:val="none" w:sz="0" w:space="0" w:color="auto"/>
                                    <w:bottom w:val="none" w:sz="0" w:space="0" w:color="auto"/>
                                    <w:right w:val="none" w:sz="0" w:space="0" w:color="auto"/>
                                  </w:divBdr>
                                  <w:divsChild>
                                    <w:div w:id="106629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8260206">
      <w:bodyDiv w:val="1"/>
      <w:marLeft w:val="0"/>
      <w:marRight w:val="0"/>
      <w:marTop w:val="0"/>
      <w:marBottom w:val="0"/>
      <w:divBdr>
        <w:top w:val="none" w:sz="0" w:space="0" w:color="auto"/>
        <w:left w:val="none" w:sz="0" w:space="0" w:color="auto"/>
        <w:bottom w:val="none" w:sz="0" w:space="0" w:color="auto"/>
        <w:right w:val="none" w:sz="0" w:space="0" w:color="auto"/>
      </w:divBdr>
      <w:divsChild>
        <w:div w:id="2053655268">
          <w:marLeft w:val="0"/>
          <w:marRight w:val="0"/>
          <w:marTop w:val="0"/>
          <w:marBottom w:val="0"/>
          <w:divBdr>
            <w:top w:val="none" w:sz="0" w:space="0" w:color="auto"/>
            <w:left w:val="none" w:sz="0" w:space="0" w:color="auto"/>
            <w:bottom w:val="none" w:sz="0" w:space="0" w:color="auto"/>
            <w:right w:val="none" w:sz="0" w:space="0" w:color="auto"/>
          </w:divBdr>
        </w:div>
        <w:div w:id="1981112491">
          <w:marLeft w:val="0"/>
          <w:marRight w:val="0"/>
          <w:marTop w:val="0"/>
          <w:marBottom w:val="0"/>
          <w:divBdr>
            <w:top w:val="none" w:sz="0" w:space="0" w:color="auto"/>
            <w:left w:val="none" w:sz="0" w:space="0" w:color="auto"/>
            <w:bottom w:val="none" w:sz="0" w:space="0" w:color="auto"/>
            <w:right w:val="none" w:sz="0" w:space="0" w:color="auto"/>
          </w:divBdr>
          <w:divsChild>
            <w:div w:id="498736116">
              <w:marLeft w:val="0"/>
              <w:marRight w:val="0"/>
              <w:marTop w:val="0"/>
              <w:marBottom w:val="0"/>
              <w:divBdr>
                <w:top w:val="none" w:sz="0" w:space="0" w:color="auto"/>
                <w:left w:val="none" w:sz="0" w:space="0" w:color="auto"/>
                <w:bottom w:val="none" w:sz="0" w:space="0" w:color="auto"/>
                <w:right w:val="none" w:sz="0" w:space="0" w:color="auto"/>
              </w:divBdr>
            </w:div>
          </w:divsChild>
        </w:div>
        <w:div w:id="1100221798">
          <w:marLeft w:val="0"/>
          <w:marRight w:val="0"/>
          <w:marTop w:val="0"/>
          <w:marBottom w:val="0"/>
          <w:divBdr>
            <w:top w:val="none" w:sz="0" w:space="0" w:color="auto"/>
            <w:left w:val="none" w:sz="0" w:space="0" w:color="auto"/>
            <w:bottom w:val="none" w:sz="0" w:space="0" w:color="auto"/>
            <w:right w:val="none" w:sz="0" w:space="0" w:color="auto"/>
          </w:divBdr>
          <w:divsChild>
            <w:div w:id="821627943">
              <w:marLeft w:val="0"/>
              <w:marRight w:val="0"/>
              <w:marTop w:val="0"/>
              <w:marBottom w:val="0"/>
              <w:divBdr>
                <w:top w:val="none" w:sz="0" w:space="0" w:color="auto"/>
                <w:left w:val="none" w:sz="0" w:space="0" w:color="auto"/>
                <w:bottom w:val="none" w:sz="0" w:space="0" w:color="auto"/>
                <w:right w:val="none" w:sz="0" w:space="0" w:color="auto"/>
              </w:divBdr>
            </w:div>
          </w:divsChild>
        </w:div>
        <w:div w:id="616178934">
          <w:marLeft w:val="0"/>
          <w:marRight w:val="0"/>
          <w:marTop w:val="0"/>
          <w:marBottom w:val="0"/>
          <w:divBdr>
            <w:top w:val="none" w:sz="0" w:space="0" w:color="auto"/>
            <w:left w:val="none" w:sz="0" w:space="0" w:color="auto"/>
            <w:bottom w:val="none" w:sz="0" w:space="0" w:color="auto"/>
            <w:right w:val="none" w:sz="0" w:space="0" w:color="auto"/>
          </w:divBdr>
          <w:divsChild>
            <w:div w:id="332343707">
              <w:marLeft w:val="0"/>
              <w:marRight w:val="0"/>
              <w:marTop w:val="0"/>
              <w:marBottom w:val="0"/>
              <w:divBdr>
                <w:top w:val="none" w:sz="0" w:space="0" w:color="auto"/>
                <w:left w:val="none" w:sz="0" w:space="0" w:color="auto"/>
                <w:bottom w:val="none" w:sz="0" w:space="0" w:color="auto"/>
                <w:right w:val="none" w:sz="0" w:space="0" w:color="auto"/>
              </w:divBdr>
            </w:div>
          </w:divsChild>
        </w:div>
        <w:div w:id="509106187">
          <w:marLeft w:val="0"/>
          <w:marRight w:val="0"/>
          <w:marTop w:val="0"/>
          <w:marBottom w:val="0"/>
          <w:divBdr>
            <w:top w:val="none" w:sz="0" w:space="0" w:color="auto"/>
            <w:left w:val="none" w:sz="0" w:space="0" w:color="auto"/>
            <w:bottom w:val="none" w:sz="0" w:space="0" w:color="auto"/>
            <w:right w:val="none" w:sz="0" w:space="0" w:color="auto"/>
          </w:divBdr>
          <w:divsChild>
            <w:div w:id="198242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019664">
      <w:bodyDiv w:val="1"/>
      <w:marLeft w:val="0"/>
      <w:marRight w:val="0"/>
      <w:marTop w:val="0"/>
      <w:marBottom w:val="0"/>
      <w:divBdr>
        <w:top w:val="none" w:sz="0" w:space="0" w:color="auto"/>
        <w:left w:val="none" w:sz="0" w:space="0" w:color="auto"/>
        <w:bottom w:val="none" w:sz="0" w:space="0" w:color="auto"/>
        <w:right w:val="none" w:sz="0" w:space="0" w:color="auto"/>
      </w:divBdr>
      <w:divsChild>
        <w:div w:id="1391150059">
          <w:marLeft w:val="0"/>
          <w:marRight w:val="0"/>
          <w:marTop w:val="0"/>
          <w:marBottom w:val="0"/>
          <w:divBdr>
            <w:top w:val="none" w:sz="0" w:space="0" w:color="auto"/>
            <w:left w:val="none" w:sz="0" w:space="0" w:color="auto"/>
            <w:bottom w:val="none" w:sz="0" w:space="0" w:color="auto"/>
            <w:right w:val="none" w:sz="0" w:space="0" w:color="auto"/>
          </w:divBdr>
        </w:div>
        <w:div w:id="473136039">
          <w:marLeft w:val="0"/>
          <w:marRight w:val="0"/>
          <w:marTop w:val="0"/>
          <w:marBottom w:val="0"/>
          <w:divBdr>
            <w:top w:val="none" w:sz="0" w:space="0" w:color="auto"/>
            <w:left w:val="none" w:sz="0" w:space="0" w:color="auto"/>
            <w:bottom w:val="none" w:sz="0" w:space="0" w:color="auto"/>
            <w:right w:val="none" w:sz="0" w:space="0" w:color="auto"/>
          </w:divBdr>
        </w:div>
        <w:div w:id="1842503543">
          <w:marLeft w:val="0"/>
          <w:marRight w:val="0"/>
          <w:marTop w:val="0"/>
          <w:marBottom w:val="0"/>
          <w:divBdr>
            <w:top w:val="none" w:sz="0" w:space="0" w:color="auto"/>
            <w:left w:val="none" w:sz="0" w:space="0" w:color="auto"/>
            <w:bottom w:val="none" w:sz="0" w:space="0" w:color="auto"/>
            <w:right w:val="none" w:sz="0" w:space="0" w:color="auto"/>
          </w:divBdr>
        </w:div>
        <w:div w:id="1788114944">
          <w:marLeft w:val="0"/>
          <w:marRight w:val="0"/>
          <w:marTop w:val="0"/>
          <w:marBottom w:val="0"/>
          <w:divBdr>
            <w:top w:val="none" w:sz="0" w:space="0" w:color="auto"/>
            <w:left w:val="none" w:sz="0" w:space="0" w:color="auto"/>
            <w:bottom w:val="none" w:sz="0" w:space="0" w:color="auto"/>
            <w:right w:val="none" w:sz="0" w:space="0" w:color="auto"/>
          </w:divBdr>
        </w:div>
      </w:divsChild>
    </w:div>
    <w:div w:id="1305812691">
      <w:bodyDiv w:val="1"/>
      <w:marLeft w:val="0"/>
      <w:marRight w:val="0"/>
      <w:marTop w:val="0"/>
      <w:marBottom w:val="0"/>
      <w:divBdr>
        <w:top w:val="none" w:sz="0" w:space="0" w:color="auto"/>
        <w:left w:val="none" w:sz="0" w:space="0" w:color="auto"/>
        <w:bottom w:val="none" w:sz="0" w:space="0" w:color="auto"/>
        <w:right w:val="none" w:sz="0" w:space="0" w:color="auto"/>
      </w:divBdr>
    </w:div>
    <w:div w:id="1427919363">
      <w:bodyDiv w:val="1"/>
      <w:marLeft w:val="0"/>
      <w:marRight w:val="0"/>
      <w:marTop w:val="0"/>
      <w:marBottom w:val="0"/>
      <w:divBdr>
        <w:top w:val="none" w:sz="0" w:space="0" w:color="auto"/>
        <w:left w:val="none" w:sz="0" w:space="0" w:color="auto"/>
        <w:bottom w:val="none" w:sz="0" w:space="0" w:color="auto"/>
        <w:right w:val="none" w:sz="0" w:space="0" w:color="auto"/>
      </w:divBdr>
    </w:div>
    <w:div w:id="1484202940">
      <w:bodyDiv w:val="1"/>
      <w:marLeft w:val="0"/>
      <w:marRight w:val="0"/>
      <w:marTop w:val="0"/>
      <w:marBottom w:val="0"/>
      <w:divBdr>
        <w:top w:val="none" w:sz="0" w:space="0" w:color="auto"/>
        <w:left w:val="none" w:sz="0" w:space="0" w:color="auto"/>
        <w:bottom w:val="none" w:sz="0" w:space="0" w:color="auto"/>
        <w:right w:val="none" w:sz="0" w:space="0" w:color="auto"/>
      </w:divBdr>
    </w:div>
    <w:div w:id="1538739791">
      <w:bodyDiv w:val="1"/>
      <w:marLeft w:val="0"/>
      <w:marRight w:val="0"/>
      <w:marTop w:val="0"/>
      <w:marBottom w:val="0"/>
      <w:divBdr>
        <w:top w:val="none" w:sz="0" w:space="0" w:color="auto"/>
        <w:left w:val="none" w:sz="0" w:space="0" w:color="auto"/>
        <w:bottom w:val="none" w:sz="0" w:space="0" w:color="auto"/>
        <w:right w:val="none" w:sz="0" w:space="0" w:color="auto"/>
      </w:divBdr>
    </w:div>
    <w:div w:id="1705279159">
      <w:bodyDiv w:val="1"/>
      <w:marLeft w:val="0"/>
      <w:marRight w:val="0"/>
      <w:marTop w:val="0"/>
      <w:marBottom w:val="0"/>
      <w:divBdr>
        <w:top w:val="none" w:sz="0" w:space="0" w:color="auto"/>
        <w:left w:val="none" w:sz="0" w:space="0" w:color="auto"/>
        <w:bottom w:val="none" w:sz="0" w:space="0" w:color="auto"/>
        <w:right w:val="none" w:sz="0" w:space="0" w:color="auto"/>
      </w:divBdr>
      <w:divsChild>
        <w:div w:id="2011525498">
          <w:marLeft w:val="0"/>
          <w:marRight w:val="0"/>
          <w:marTop w:val="0"/>
          <w:marBottom w:val="0"/>
          <w:divBdr>
            <w:top w:val="none" w:sz="0" w:space="0" w:color="auto"/>
            <w:left w:val="none" w:sz="0" w:space="0" w:color="auto"/>
            <w:bottom w:val="none" w:sz="0" w:space="0" w:color="auto"/>
            <w:right w:val="none" w:sz="0" w:space="0" w:color="auto"/>
          </w:divBdr>
        </w:div>
        <w:div w:id="1912428787">
          <w:marLeft w:val="0"/>
          <w:marRight w:val="0"/>
          <w:marTop w:val="0"/>
          <w:marBottom w:val="0"/>
          <w:divBdr>
            <w:top w:val="none" w:sz="0" w:space="0" w:color="auto"/>
            <w:left w:val="none" w:sz="0" w:space="0" w:color="auto"/>
            <w:bottom w:val="none" w:sz="0" w:space="0" w:color="auto"/>
            <w:right w:val="none" w:sz="0" w:space="0" w:color="auto"/>
          </w:divBdr>
        </w:div>
        <w:div w:id="2010718649">
          <w:marLeft w:val="0"/>
          <w:marRight w:val="0"/>
          <w:marTop w:val="0"/>
          <w:marBottom w:val="0"/>
          <w:divBdr>
            <w:top w:val="none" w:sz="0" w:space="0" w:color="auto"/>
            <w:left w:val="none" w:sz="0" w:space="0" w:color="auto"/>
            <w:bottom w:val="none" w:sz="0" w:space="0" w:color="auto"/>
            <w:right w:val="none" w:sz="0" w:space="0" w:color="auto"/>
          </w:divBdr>
        </w:div>
        <w:div w:id="1361397265">
          <w:marLeft w:val="0"/>
          <w:marRight w:val="0"/>
          <w:marTop w:val="0"/>
          <w:marBottom w:val="0"/>
          <w:divBdr>
            <w:top w:val="none" w:sz="0" w:space="0" w:color="auto"/>
            <w:left w:val="none" w:sz="0" w:space="0" w:color="auto"/>
            <w:bottom w:val="none" w:sz="0" w:space="0" w:color="auto"/>
            <w:right w:val="none" w:sz="0" w:space="0" w:color="auto"/>
          </w:divBdr>
        </w:div>
        <w:div w:id="286202189">
          <w:marLeft w:val="0"/>
          <w:marRight w:val="0"/>
          <w:marTop w:val="0"/>
          <w:marBottom w:val="0"/>
          <w:divBdr>
            <w:top w:val="none" w:sz="0" w:space="0" w:color="auto"/>
            <w:left w:val="none" w:sz="0" w:space="0" w:color="auto"/>
            <w:bottom w:val="none" w:sz="0" w:space="0" w:color="auto"/>
            <w:right w:val="none" w:sz="0" w:space="0" w:color="auto"/>
          </w:divBdr>
        </w:div>
        <w:div w:id="779760174">
          <w:marLeft w:val="0"/>
          <w:marRight w:val="0"/>
          <w:marTop w:val="0"/>
          <w:marBottom w:val="0"/>
          <w:divBdr>
            <w:top w:val="none" w:sz="0" w:space="0" w:color="auto"/>
            <w:left w:val="none" w:sz="0" w:space="0" w:color="auto"/>
            <w:bottom w:val="none" w:sz="0" w:space="0" w:color="auto"/>
            <w:right w:val="none" w:sz="0" w:space="0" w:color="auto"/>
          </w:divBdr>
        </w:div>
        <w:div w:id="403911951">
          <w:marLeft w:val="0"/>
          <w:marRight w:val="0"/>
          <w:marTop w:val="0"/>
          <w:marBottom w:val="0"/>
          <w:divBdr>
            <w:top w:val="none" w:sz="0" w:space="0" w:color="auto"/>
            <w:left w:val="none" w:sz="0" w:space="0" w:color="auto"/>
            <w:bottom w:val="none" w:sz="0" w:space="0" w:color="auto"/>
            <w:right w:val="none" w:sz="0" w:space="0" w:color="auto"/>
          </w:divBdr>
        </w:div>
        <w:div w:id="628635487">
          <w:marLeft w:val="0"/>
          <w:marRight w:val="0"/>
          <w:marTop w:val="0"/>
          <w:marBottom w:val="0"/>
          <w:divBdr>
            <w:top w:val="none" w:sz="0" w:space="0" w:color="auto"/>
            <w:left w:val="none" w:sz="0" w:space="0" w:color="auto"/>
            <w:bottom w:val="none" w:sz="0" w:space="0" w:color="auto"/>
            <w:right w:val="none" w:sz="0" w:space="0" w:color="auto"/>
          </w:divBdr>
        </w:div>
        <w:div w:id="1530293585">
          <w:marLeft w:val="0"/>
          <w:marRight w:val="0"/>
          <w:marTop w:val="0"/>
          <w:marBottom w:val="0"/>
          <w:divBdr>
            <w:top w:val="none" w:sz="0" w:space="0" w:color="auto"/>
            <w:left w:val="none" w:sz="0" w:space="0" w:color="auto"/>
            <w:bottom w:val="none" w:sz="0" w:space="0" w:color="auto"/>
            <w:right w:val="none" w:sz="0" w:space="0" w:color="auto"/>
          </w:divBdr>
        </w:div>
        <w:div w:id="1818569383">
          <w:marLeft w:val="0"/>
          <w:marRight w:val="0"/>
          <w:marTop w:val="0"/>
          <w:marBottom w:val="0"/>
          <w:divBdr>
            <w:top w:val="none" w:sz="0" w:space="0" w:color="auto"/>
            <w:left w:val="none" w:sz="0" w:space="0" w:color="auto"/>
            <w:bottom w:val="none" w:sz="0" w:space="0" w:color="auto"/>
            <w:right w:val="none" w:sz="0" w:space="0" w:color="auto"/>
          </w:divBdr>
        </w:div>
        <w:div w:id="1484857032">
          <w:marLeft w:val="0"/>
          <w:marRight w:val="0"/>
          <w:marTop w:val="0"/>
          <w:marBottom w:val="0"/>
          <w:divBdr>
            <w:top w:val="none" w:sz="0" w:space="0" w:color="auto"/>
            <w:left w:val="none" w:sz="0" w:space="0" w:color="auto"/>
            <w:bottom w:val="none" w:sz="0" w:space="0" w:color="auto"/>
            <w:right w:val="none" w:sz="0" w:space="0" w:color="auto"/>
          </w:divBdr>
        </w:div>
      </w:divsChild>
    </w:div>
    <w:div w:id="1878935008">
      <w:bodyDiv w:val="1"/>
      <w:marLeft w:val="0"/>
      <w:marRight w:val="0"/>
      <w:marTop w:val="0"/>
      <w:marBottom w:val="0"/>
      <w:divBdr>
        <w:top w:val="none" w:sz="0" w:space="0" w:color="auto"/>
        <w:left w:val="none" w:sz="0" w:space="0" w:color="auto"/>
        <w:bottom w:val="none" w:sz="0" w:space="0" w:color="auto"/>
        <w:right w:val="none" w:sz="0" w:space="0" w:color="auto"/>
      </w:divBdr>
    </w:div>
    <w:div w:id="2011325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http://www.KeithRN.com/" TargetMode="External"/><Relationship Id="rId1" Type="http://schemas.openxmlformats.org/officeDocument/2006/relationships/hyperlink" Target="http://www.KeithR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828</TotalTime>
  <Pages>16</Pages>
  <Words>4177</Words>
  <Characters>23810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Unfolding Clinical Reasoning Case Study:</vt:lpstr>
    </vt:vector>
  </TitlesOfParts>
  <Company/>
  <LinksUpToDate>false</LinksUpToDate>
  <CharactersWithSpaces>27932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Unfolding Clinical Reasoning Case Study:</dc:title>
  <dc:creator>Owner</dc:creator>
  <cp:lastModifiedBy>Raein Jeoung</cp:lastModifiedBy>
  <cp:revision>57</cp:revision>
  <dcterms:created xsi:type="dcterms:W3CDTF">2020-04-22T11:02:00Z</dcterms:created>
  <dcterms:modified xsi:type="dcterms:W3CDTF">2020-12-02T01:13:00Z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2016-07-23T00:00:00Z</vt:filetime>
  </property>
  <property fmtid="{D5CDD505-2E9C-101B-9397-08002B2CF9AE}" pid="3" name="Creator">
    <vt:lpwstr>Microsoft® Word 2013</vt:lpwstr>
  </property>
  <property fmtid="{D5CDD505-2E9C-101B-9397-08002B2CF9AE}" pid="4" name="LastSaved">
    <vt:filetime>2020-04-20T00:00:00Z</vt:filetime>
  </property>
</Properties>
</file>